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4726" w:rsidRDefault="00744726">
      <w:pPr>
        <w:pStyle w:val="ConsPlusNormal"/>
        <w:jc w:val="both"/>
        <w:outlineLvl w:val="0"/>
      </w:pPr>
    </w:p>
    <w:p w:rsidR="008302AB" w:rsidRDefault="008302AB" w:rsidP="008302AB">
      <w:pPr>
        <w:pStyle w:val="a5"/>
        <w:spacing w:after="0"/>
        <w:ind w:left="0"/>
        <w:jc w:val="center"/>
        <w:rPr>
          <w:bCs/>
          <w:sz w:val="20"/>
          <w:szCs w:val="20"/>
        </w:rPr>
      </w:pPr>
      <w:r>
        <w:rPr>
          <w:b/>
          <w:noProof/>
          <w:sz w:val="20"/>
          <w:szCs w:val="20"/>
        </w:rPr>
        <w:drawing>
          <wp:inline distT="0" distB="0" distL="0" distR="0">
            <wp:extent cx="523875" cy="800100"/>
            <wp:effectExtent l="19050" t="19050" r="9525" b="0"/>
            <wp:docPr id="1" name="Рисунок 11" descr="ОР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ОРЕЛ"/>
                    <pic:cNvPicPr>
                      <a:picLocks noChangeAspect="1" noChangeArrowheads="1"/>
                    </pic:cNvPicPr>
                  </pic:nvPicPr>
                  <pic:blipFill>
                    <a:blip r:embed="rId4"/>
                    <a:srcRect/>
                    <a:stretch>
                      <a:fillRect/>
                    </a:stretch>
                  </pic:blipFill>
                  <pic:spPr bwMode="auto">
                    <a:xfrm flipH="1">
                      <a:off x="0" y="0"/>
                      <a:ext cx="523875" cy="800100"/>
                    </a:xfrm>
                    <a:prstGeom prst="rect">
                      <a:avLst/>
                    </a:prstGeom>
                    <a:noFill/>
                    <a:ln w="9525">
                      <a:noFill/>
                      <a:miter lim="800000"/>
                      <a:headEnd/>
                      <a:tailEnd/>
                    </a:ln>
                  </pic:spPr>
                </pic:pic>
              </a:graphicData>
            </a:graphic>
          </wp:inline>
        </w:drawing>
      </w:r>
    </w:p>
    <w:p w:rsidR="008302AB" w:rsidRDefault="008302AB" w:rsidP="008302AB">
      <w:pPr>
        <w:pStyle w:val="1"/>
        <w:jc w:val="center"/>
        <w:rPr>
          <w:rFonts w:ascii="Times New Roman" w:hAnsi="Times New Roman" w:cs="Times New Roman"/>
          <w:b w:val="0"/>
          <w:sz w:val="20"/>
          <w:szCs w:val="20"/>
        </w:rPr>
      </w:pPr>
      <w:r>
        <w:rPr>
          <w:rFonts w:ascii="Times New Roman" w:hAnsi="Times New Roman" w:cs="Times New Roman"/>
          <w:b w:val="0"/>
          <w:sz w:val="20"/>
          <w:szCs w:val="20"/>
        </w:rPr>
        <w:t>МЕСТНАЯ АДМИНИСТРАЦИЯ СЕЛЬСКОГО ПОСЕЛЕНИЯ КРАСНОСЕЛЬСКОЕ</w:t>
      </w:r>
    </w:p>
    <w:p w:rsidR="008302AB" w:rsidRDefault="008302AB" w:rsidP="008302AB">
      <w:pPr>
        <w:jc w:val="center"/>
        <w:rPr>
          <w:sz w:val="20"/>
          <w:szCs w:val="20"/>
        </w:rPr>
      </w:pPr>
      <w:r>
        <w:rPr>
          <w:sz w:val="20"/>
          <w:szCs w:val="20"/>
        </w:rPr>
        <w:t xml:space="preserve">ПРОХЛАДНЕНСКОГО МУНИЦИПАЛЬНОГО РАЙОНА   </w:t>
      </w:r>
      <w:proofErr w:type="gramStart"/>
      <w:r>
        <w:rPr>
          <w:sz w:val="20"/>
          <w:szCs w:val="20"/>
        </w:rPr>
        <w:t>КАБАРДИНО-    БАЛКАРСКОЙ</w:t>
      </w:r>
      <w:proofErr w:type="gramEnd"/>
      <w:r>
        <w:rPr>
          <w:sz w:val="20"/>
          <w:szCs w:val="20"/>
        </w:rPr>
        <w:t xml:space="preserve">  РЕСПУБЛИКИ</w:t>
      </w:r>
    </w:p>
    <w:p w:rsidR="008302AB" w:rsidRDefault="008302AB" w:rsidP="008302AB">
      <w:pPr>
        <w:pStyle w:val="1"/>
        <w:jc w:val="center"/>
        <w:rPr>
          <w:rFonts w:ascii="Times New Roman" w:hAnsi="Times New Roman" w:cs="Times New Roman"/>
          <w:b w:val="0"/>
          <w:sz w:val="20"/>
          <w:szCs w:val="20"/>
        </w:rPr>
      </w:pPr>
      <w:r>
        <w:rPr>
          <w:rFonts w:ascii="Times New Roman" w:hAnsi="Times New Roman" w:cs="Times New Roman"/>
          <w:b w:val="0"/>
          <w:sz w:val="20"/>
          <w:szCs w:val="20"/>
        </w:rPr>
        <w:t>КЪЭБЭРДЕЙ-БАЛЪКЪЭР РЕСБУБЛИКЭМ И ПРОХЛАДНЭ МУНИЦИПАЛЬНЭ</w:t>
      </w:r>
    </w:p>
    <w:p w:rsidR="008302AB" w:rsidRDefault="008302AB" w:rsidP="008302AB">
      <w:pPr>
        <w:jc w:val="center"/>
        <w:rPr>
          <w:sz w:val="20"/>
          <w:szCs w:val="20"/>
        </w:rPr>
      </w:pPr>
      <w:r>
        <w:rPr>
          <w:sz w:val="20"/>
          <w:szCs w:val="20"/>
        </w:rPr>
        <w:t>КУЕЙМ ЩЫЩ  КРАСНОСЕЛЬСКЭ  КЪУАЖЭМ   И Щ</w:t>
      </w:r>
      <w:proofErr w:type="gramStart"/>
      <w:r>
        <w:rPr>
          <w:sz w:val="20"/>
          <w:szCs w:val="20"/>
          <w:lang w:val="en-US"/>
        </w:rPr>
        <w:t>I</w:t>
      </w:r>
      <w:proofErr w:type="gramEnd"/>
      <w:r>
        <w:rPr>
          <w:sz w:val="20"/>
          <w:szCs w:val="20"/>
        </w:rPr>
        <w:t>ЫП</w:t>
      </w:r>
      <w:r>
        <w:rPr>
          <w:sz w:val="20"/>
          <w:szCs w:val="20"/>
          <w:lang w:val="en-US"/>
        </w:rPr>
        <w:t>I</w:t>
      </w:r>
      <w:r>
        <w:rPr>
          <w:sz w:val="20"/>
          <w:szCs w:val="20"/>
        </w:rPr>
        <w:t>Э АДМИНИСТРАЦЭ</w:t>
      </w:r>
    </w:p>
    <w:p w:rsidR="008302AB" w:rsidRDefault="008302AB" w:rsidP="008302AB">
      <w:pPr>
        <w:pStyle w:val="2"/>
        <w:jc w:val="center"/>
        <w:rPr>
          <w:rFonts w:ascii="Times New Roman" w:hAnsi="Times New Roman" w:cs="Times New Roman"/>
          <w:b w:val="0"/>
          <w:sz w:val="20"/>
          <w:szCs w:val="20"/>
        </w:rPr>
      </w:pPr>
      <w:r>
        <w:rPr>
          <w:rFonts w:ascii="Times New Roman" w:hAnsi="Times New Roman" w:cs="Times New Roman"/>
          <w:b w:val="0"/>
          <w:i w:val="0"/>
          <w:sz w:val="20"/>
          <w:szCs w:val="20"/>
        </w:rPr>
        <w:t>КЪАБАРТЫ-МАЛКАЪАР РЕСПУБЛИКАНЫ ПРОХЛАДНА  МУНИЦИПАЛЬНА РАЙОНУНУ КРАСНОСЕЛЬСКОЕ   ЭЛ  ПОСЕЛЕНИЯСЫНЫ ЖЕР-ЖЕРЛИ АДМИНИСТРАЦИЯСЫ</w:t>
      </w:r>
    </w:p>
    <w:p w:rsidR="008302AB" w:rsidRDefault="008302AB" w:rsidP="008302AB">
      <w:pPr>
        <w:pStyle w:val="a3"/>
        <w:jc w:val="center"/>
        <w:rPr>
          <w:sz w:val="20"/>
          <w:szCs w:val="20"/>
        </w:rPr>
      </w:pPr>
      <w:r>
        <w:rPr>
          <w:b/>
          <w:sz w:val="20"/>
          <w:szCs w:val="20"/>
        </w:rPr>
        <w:t>361012</w:t>
      </w:r>
      <w:r>
        <w:rPr>
          <w:sz w:val="20"/>
          <w:szCs w:val="20"/>
        </w:rPr>
        <w:t xml:space="preserve">, КБР, Прохладненский  муниципальный  район, с. Красносельское,  ул. </w:t>
      </w:r>
      <w:proofErr w:type="gramStart"/>
      <w:r>
        <w:rPr>
          <w:sz w:val="20"/>
          <w:szCs w:val="20"/>
        </w:rPr>
        <w:t>Зеленая</w:t>
      </w:r>
      <w:proofErr w:type="gramEnd"/>
      <w:r>
        <w:rPr>
          <w:sz w:val="20"/>
          <w:szCs w:val="20"/>
        </w:rPr>
        <w:t>, 9</w:t>
      </w:r>
    </w:p>
    <w:p w:rsidR="008302AB" w:rsidRDefault="008302AB" w:rsidP="008302AB">
      <w:pPr>
        <w:pStyle w:val="a3"/>
        <w:jc w:val="center"/>
        <w:rPr>
          <w:b/>
          <w:sz w:val="20"/>
          <w:szCs w:val="20"/>
        </w:rPr>
      </w:pPr>
      <w:r>
        <w:rPr>
          <w:sz w:val="20"/>
          <w:szCs w:val="20"/>
        </w:rPr>
        <w:t>тел./факс</w:t>
      </w:r>
      <w:proofErr w:type="gramStart"/>
      <w:r>
        <w:rPr>
          <w:sz w:val="20"/>
          <w:szCs w:val="20"/>
        </w:rPr>
        <w:t xml:space="preserve"> :</w:t>
      </w:r>
      <w:proofErr w:type="gramEnd"/>
      <w:r>
        <w:rPr>
          <w:sz w:val="20"/>
          <w:szCs w:val="20"/>
        </w:rPr>
        <w:t xml:space="preserve"> 8-(8-66-31) 92-3-86, 92-2-42, 92-3-72,92-3-43</w:t>
      </w:r>
    </w:p>
    <w:p w:rsidR="008302AB" w:rsidRDefault="008302AB" w:rsidP="008302AB">
      <w:pPr>
        <w:pStyle w:val="a3"/>
        <w:pBdr>
          <w:top w:val="double" w:sz="4" w:space="0" w:color="auto"/>
        </w:pBdr>
        <w:rPr>
          <w:sz w:val="24"/>
        </w:rPr>
      </w:pPr>
    </w:p>
    <w:p w:rsidR="008302AB" w:rsidRDefault="00B715D3" w:rsidP="00B715D3">
      <w:pPr>
        <w:pStyle w:val="a3"/>
        <w:pBdr>
          <w:top w:val="double" w:sz="4" w:space="0" w:color="auto"/>
        </w:pBdr>
        <w:rPr>
          <w:sz w:val="24"/>
        </w:rPr>
      </w:pPr>
      <w:r>
        <w:rPr>
          <w:sz w:val="24"/>
        </w:rPr>
        <w:t xml:space="preserve">   «20» декабря 2024 г.  </w:t>
      </w:r>
      <w:r w:rsidR="008302AB">
        <w:rPr>
          <w:sz w:val="24"/>
        </w:rPr>
        <w:t xml:space="preserve">                           </w:t>
      </w:r>
      <w:r>
        <w:rPr>
          <w:sz w:val="24"/>
        </w:rPr>
        <w:t xml:space="preserve"> </w:t>
      </w:r>
      <w:r w:rsidR="008302AB">
        <w:rPr>
          <w:sz w:val="24"/>
        </w:rPr>
        <w:t xml:space="preserve">      </w:t>
      </w:r>
      <w:r>
        <w:rPr>
          <w:sz w:val="24"/>
        </w:rPr>
        <w:t xml:space="preserve">                             </w:t>
      </w:r>
      <w:r w:rsidR="008302AB">
        <w:rPr>
          <w:sz w:val="24"/>
        </w:rPr>
        <w:t xml:space="preserve">    ПОСТАНОВЛЕНИЕ  № </w:t>
      </w:r>
      <w:r>
        <w:rPr>
          <w:sz w:val="24"/>
        </w:rPr>
        <w:t>94</w:t>
      </w:r>
    </w:p>
    <w:p w:rsidR="008302AB" w:rsidRDefault="008302AB" w:rsidP="008302AB">
      <w:pPr>
        <w:pStyle w:val="4"/>
        <w:spacing w:before="0" w:line="0" w:lineRule="atLeast"/>
        <w:jc w:val="right"/>
        <w:rPr>
          <w:rFonts w:ascii="Times New Roman" w:hAnsi="Times New Roman" w:cs="Times New Roman"/>
          <w:b w:val="0"/>
          <w:color w:val="auto"/>
          <w:sz w:val="24"/>
          <w:szCs w:val="24"/>
        </w:rPr>
      </w:pPr>
      <w:r>
        <w:rPr>
          <w:rFonts w:ascii="Times New Roman" w:hAnsi="Times New Roman" w:cs="Times New Roman"/>
          <w:b w:val="0"/>
          <w:sz w:val="24"/>
          <w:szCs w:val="24"/>
        </w:rPr>
        <w:t xml:space="preserve">                                                                     </w:t>
      </w:r>
      <w:r w:rsidR="00B715D3">
        <w:rPr>
          <w:rFonts w:ascii="Times New Roman" w:hAnsi="Times New Roman" w:cs="Times New Roman"/>
          <w:b w:val="0"/>
          <w:sz w:val="24"/>
          <w:szCs w:val="24"/>
        </w:rPr>
        <w:t xml:space="preserve">                           </w:t>
      </w:r>
      <w:r w:rsidRPr="00B715D3">
        <w:rPr>
          <w:rFonts w:ascii="Times New Roman" w:hAnsi="Times New Roman" w:cs="Times New Roman"/>
          <w:b w:val="0"/>
          <w:i w:val="0"/>
          <w:color w:val="auto"/>
          <w:sz w:val="24"/>
          <w:szCs w:val="24"/>
        </w:rPr>
        <w:t xml:space="preserve">ПОСТАНОВЛЕНЭ </w:t>
      </w:r>
      <w:r>
        <w:rPr>
          <w:rFonts w:ascii="Times New Roman" w:hAnsi="Times New Roman" w:cs="Times New Roman"/>
          <w:b w:val="0"/>
          <w:color w:val="auto"/>
          <w:sz w:val="24"/>
          <w:szCs w:val="24"/>
        </w:rPr>
        <w:t xml:space="preserve">   №__</w:t>
      </w:r>
    </w:p>
    <w:p w:rsidR="008302AB" w:rsidRDefault="008302AB" w:rsidP="008302AB">
      <w:pPr>
        <w:spacing w:after="0" w:line="0" w:lineRule="atLeast"/>
        <w:jc w:val="right"/>
        <w:rPr>
          <w:sz w:val="24"/>
          <w:szCs w:val="24"/>
        </w:rPr>
      </w:pPr>
      <w:r>
        <w:rPr>
          <w:rFonts w:ascii="Times New Roman" w:hAnsi="Times New Roman" w:cs="Times New Roman"/>
          <w:sz w:val="24"/>
          <w:szCs w:val="24"/>
        </w:rPr>
        <w:t xml:space="preserve">                                                                                                                                 БЕГИМ    №__                                                                                                                                                                  </w:t>
      </w:r>
    </w:p>
    <w:p w:rsidR="008302AB" w:rsidRDefault="008302AB" w:rsidP="008302AB">
      <w:pPr>
        <w:pStyle w:val="a7"/>
        <w:rPr>
          <w:rFonts w:ascii="Times New Roman" w:hAnsi="Times New Roman" w:cs="Times New Roman"/>
          <w:color w:val="000000"/>
          <w:sz w:val="24"/>
          <w:szCs w:val="24"/>
        </w:rPr>
      </w:pPr>
    </w:p>
    <w:p w:rsidR="00B81C0E" w:rsidRPr="00B81C0E" w:rsidRDefault="00744726" w:rsidP="00B81C0E">
      <w:pPr>
        <w:pStyle w:val="ConsPlusTitle"/>
        <w:jc w:val="center"/>
        <w:rPr>
          <w:rFonts w:ascii="Times New Roman" w:hAnsi="Times New Roman" w:cs="Times New Roman"/>
          <w:sz w:val="20"/>
          <w:szCs w:val="20"/>
        </w:rPr>
      </w:pPr>
      <w:r w:rsidRPr="00B81C0E">
        <w:rPr>
          <w:rFonts w:ascii="Times New Roman" w:hAnsi="Times New Roman" w:cs="Times New Roman"/>
          <w:sz w:val="20"/>
          <w:szCs w:val="20"/>
        </w:rPr>
        <w:t>ОБ УТВЕРЖДЕНИИ ПОРЯДКА ИСЧИСЛЕНИЯ РАЗМЕРА ПЕНСИИ</w:t>
      </w:r>
      <w:r w:rsidR="00B81C0E" w:rsidRPr="00B81C0E">
        <w:rPr>
          <w:rFonts w:ascii="Times New Roman" w:hAnsi="Times New Roman" w:cs="Times New Roman"/>
          <w:sz w:val="20"/>
          <w:szCs w:val="20"/>
        </w:rPr>
        <w:t xml:space="preserve"> З</w:t>
      </w:r>
      <w:r w:rsidRPr="00B81C0E">
        <w:rPr>
          <w:rFonts w:ascii="Times New Roman" w:hAnsi="Times New Roman" w:cs="Times New Roman"/>
          <w:sz w:val="20"/>
          <w:szCs w:val="20"/>
        </w:rPr>
        <w:t>А ВЫСЛУГУ ЛЕТ ЛИЦ, ЗАМЕЩАВШИХ МУНИЦИПАЛЬНЫЕ ДОЛЖНОСТИ И</w:t>
      </w:r>
      <w:r w:rsidR="00B81C0E" w:rsidRPr="00B81C0E">
        <w:rPr>
          <w:rFonts w:ascii="Times New Roman" w:hAnsi="Times New Roman" w:cs="Times New Roman"/>
          <w:sz w:val="20"/>
          <w:szCs w:val="20"/>
        </w:rPr>
        <w:t xml:space="preserve"> </w:t>
      </w:r>
      <w:r w:rsidRPr="00B81C0E">
        <w:rPr>
          <w:rFonts w:ascii="Times New Roman" w:hAnsi="Times New Roman" w:cs="Times New Roman"/>
          <w:sz w:val="20"/>
          <w:szCs w:val="20"/>
        </w:rPr>
        <w:t xml:space="preserve">ДОЛЖНОСТИ МУНИЦИПАЛЬНОЙ СЛУЖБЫ В </w:t>
      </w:r>
      <w:r w:rsidR="008302AB" w:rsidRPr="00B81C0E">
        <w:rPr>
          <w:rFonts w:ascii="Times New Roman" w:hAnsi="Times New Roman" w:cs="Times New Roman"/>
          <w:sz w:val="20"/>
          <w:szCs w:val="20"/>
        </w:rPr>
        <w:t>СЕЛЬСКОМ  ПОСЕЛЕНИИ КРАСНОСЕЛЬСКОЕ ПРОХЛАДНЕНСКОГО МУНИЦИПАЛЬНОГО РАЙОНА</w:t>
      </w:r>
      <w:r w:rsidRPr="00B81C0E">
        <w:rPr>
          <w:rFonts w:ascii="Times New Roman" w:hAnsi="Times New Roman" w:cs="Times New Roman"/>
          <w:sz w:val="20"/>
          <w:szCs w:val="20"/>
        </w:rPr>
        <w:t xml:space="preserve"> </w:t>
      </w:r>
      <w:r w:rsidR="00B81C0E" w:rsidRPr="00B81C0E">
        <w:rPr>
          <w:rFonts w:ascii="Times New Roman" w:hAnsi="Times New Roman" w:cs="Times New Roman"/>
          <w:sz w:val="20"/>
          <w:szCs w:val="20"/>
        </w:rPr>
        <w:t xml:space="preserve"> КБР</w:t>
      </w:r>
    </w:p>
    <w:p w:rsidR="00B81C0E" w:rsidRPr="00B81C0E" w:rsidRDefault="00B81C0E" w:rsidP="00B81C0E">
      <w:pPr>
        <w:pStyle w:val="ConsPlusTitle"/>
        <w:jc w:val="center"/>
        <w:rPr>
          <w:rFonts w:ascii="Times New Roman" w:hAnsi="Times New Roman" w:cs="Times New Roman"/>
          <w:sz w:val="20"/>
          <w:szCs w:val="20"/>
        </w:rPr>
      </w:pPr>
    </w:p>
    <w:p w:rsidR="00744726" w:rsidRDefault="00744726" w:rsidP="00B81C0E">
      <w:pPr>
        <w:pStyle w:val="ConsPlusNormal"/>
        <w:spacing w:line="0" w:lineRule="atLeast"/>
        <w:ind w:firstLine="540"/>
        <w:jc w:val="both"/>
      </w:pPr>
      <w:proofErr w:type="gramStart"/>
      <w:r>
        <w:t xml:space="preserve">В соответствии с </w:t>
      </w:r>
      <w:hyperlink r:id="rId5">
        <w:r>
          <w:rPr>
            <w:color w:val="0000FF"/>
          </w:rPr>
          <w:t>п. 4 ст. 7</w:t>
        </w:r>
      </w:hyperlink>
      <w:r>
        <w:t xml:space="preserve"> Федерального закона от 15.12.2001 N 166-ФЗ "О государственном пенсионном обеспечении в Российской Федерации", Федеральным </w:t>
      </w:r>
      <w:hyperlink r:id="rId6">
        <w:r>
          <w:rPr>
            <w:color w:val="0000FF"/>
          </w:rPr>
          <w:t>законом</w:t>
        </w:r>
      </w:hyperlink>
      <w:r>
        <w:t xml:space="preserve"> от 06.10.2003 N 131-ФЗ "Об общих принципах организации местного самоуправления в Российской Федерации", </w:t>
      </w:r>
      <w:hyperlink r:id="rId7">
        <w:r>
          <w:rPr>
            <w:color w:val="0000FF"/>
          </w:rPr>
          <w:t>ст. 24</w:t>
        </w:r>
      </w:hyperlink>
      <w:r>
        <w:t xml:space="preserve"> Федерального закона от 02.03.2007 N 25-ФЗ "О муниципальной службе в Российской Федерации", </w:t>
      </w:r>
      <w:hyperlink r:id="rId8">
        <w:r>
          <w:rPr>
            <w:color w:val="0000FF"/>
          </w:rPr>
          <w:t>Законом</w:t>
        </w:r>
      </w:hyperlink>
      <w:r>
        <w:t xml:space="preserve"> Кабардино-Балкарской Республики от 04.07.1998 N 8-РЗ "О муниципальной службе в</w:t>
      </w:r>
      <w:proofErr w:type="gramEnd"/>
      <w:r>
        <w:t xml:space="preserve"> Кабардино-Балкарской Республике", </w:t>
      </w:r>
      <w:hyperlink r:id="rId9">
        <w:r>
          <w:rPr>
            <w:color w:val="0000FF"/>
          </w:rPr>
          <w:t>Уставом</w:t>
        </w:r>
      </w:hyperlink>
      <w:r>
        <w:t xml:space="preserve"> </w:t>
      </w:r>
      <w:r w:rsidR="008302AB">
        <w:t xml:space="preserve">сельского поселения Красносельское </w:t>
      </w:r>
      <w:r>
        <w:t xml:space="preserve">Прохладненского муниципального района, </w:t>
      </w:r>
      <w:hyperlink r:id="rId10">
        <w:r>
          <w:rPr>
            <w:color w:val="0000FF"/>
          </w:rPr>
          <w:t>решением</w:t>
        </w:r>
      </w:hyperlink>
      <w:r>
        <w:t xml:space="preserve"> Совета местного самоуправления </w:t>
      </w:r>
      <w:r w:rsidR="008302AB">
        <w:t xml:space="preserve">сельского поселения Красносельское </w:t>
      </w:r>
      <w:r>
        <w:t>Прохладненского муниципа</w:t>
      </w:r>
      <w:r w:rsidR="008302AB">
        <w:t>льного района от 30.03.2013 N 30/1</w:t>
      </w:r>
      <w:r>
        <w:t xml:space="preserve"> "Об утверждении Положения о пенсионном обеспечении лиц, замещавших муниципальные должности и должности муниципальной службы в органах местного самоуправления </w:t>
      </w:r>
      <w:r w:rsidR="008302AB">
        <w:t xml:space="preserve">сельского поселения Красносельское </w:t>
      </w:r>
      <w:r>
        <w:t>Прохладненского муниципального района КБР" местная администрация</w:t>
      </w:r>
      <w:r w:rsidR="008302AB" w:rsidRPr="008302AB">
        <w:t xml:space="preserve"> </w:t>
      </w:r>
      <w:r w:rsidR="008302AB">
        <w:t>сельского поселения Красносельское</w:t>
      </w:r>
      <w:r>
        <w:t xml:space="preserve"> Прохладненского муниципального района постановляет:</w:t>
      </w:r>
    </w:p>
    <w:p w:rsidR="00744726" w:rsidRDefault="00744726" w:rsidP="00B81C0E">
      <w:pPr>
        <w:pStyle w:val="ConsPlusNormal"/>
        <w:spacing w:line="0" w:lineRule="atLeast"/>
        <w:ind w:firstLine="540"/>
        <w:jc w:val="both"/>
      </w:pPr>
      <w:bookmarkStart w:id="0" w:name="P16"/>
      <w:bookmarkEnd w:id="0"/>
      <w:r>
        <w:t xml:space="preserve">1. Утвердить прилагаемый </w:t>
      </w:r>
      <w:hyperlink w:anchor="P38">
        <w:r>
          <w:rPr>
            <w:color w:val="0000FF"/>
          </w:rPr>
          <w:t>Порядок</w:t>
        </w:r>
      </w:hyperlink>
      <w:r>
        <w:t xml:space="preserve"> исчисления размера пенсии за выслугу лет лиц, замещавших муниципальные должности и должности муниципальной службы в</w:t>
      </w:r>
      <w:r w:rsidR="008302AB" w:rsidRPr="008302AB">
        <w:t xml:space="preserve"> </w:t>
      </w:r>
      <w:r w:rsidR="008302AB">
        <w:t>сельском поселении Красносельское</w:t>
      </w:r>
      <w:r>
        <w:t xml:space="preserve"> Прохладненском муниципальном районе КБР.</w:t>
      </w:r>
    </w:p>
    <w:p w:rsidR="00744726" w:rsidRDefault="00744726" w:rsidP="00B81C0E">
      <w:pPr>
        <w:pStyle w:val="ConsPlusNormal"/>
        <w:spacing w:line="0" w:lineRule="atLeast"/>
        <w:ind w:firstLine="540"/>
        <w:jc w:val="both"/>
      </w:pPr>
      <w:r>
        <w:t xml:space="preserve">2. Комиссии по рассмотрению вопросов пенсионного обеспечения за выслугу лет лиц, замещающих муниципальные должности и должности муниципальной службы в </w:t>
      </w:r>
      <w:r w:rsidR="008302AB">
        <w:t xml:space="preserve">сельском поселении Красносельское </w:t>
      </w:r>
      <w:r>
        <w:t>Прохладненском муниципальн</w:t>
      </w:r>
      <w:r w:rsidR="00320D5E">
        <w:t>ом районе КБР</w:t>
      </w:r>
      <w:r>
        <w:t xml:space="preserve">, при проведении расчетов пенсии за выслугу лет руководствоваться Порядком, утвержденным </w:t>
      </w:r>
      <w:hyperlink w:anchor="P16">
        <w:r>
          <w:rPr>
            <w:color w:val="0000FF"/>
          </w:rPr>
          <w:t>п. 1</w:t>
        </w:r>
      </w:hyperlink>
      <w:r>
        <w:t xml:space="preserve"> настоящего постановления.</w:t>
      </w:r>
    </w:p>
    <w:p w:rsidR="00744726" w:rsidRDefault="00B17527" w:rsidP="00B81C0E">
      <w:pPr>
        <w:pStyle w:val="ConsPlusNormal"/>
        <w:spacing w:line="0" w:lineRule="atLeast"/>
        <w:ind w:firstLine="540"/>
        <w:jc w:val="both"/>
      </w:pPr>
      <w:r>
        <w:t>3</w:t>
      </w:r>
      <w:r w:rsidR="00744726">
        <w:t>. О</w:t>
      </w:r>
      <w:r w:rsidR="008302AB">
        <w:t xml:space="preserve">бнародовать </w:t>
      </w:r>
      <w:r w:rsidR="00744726">
        <w:t xml:space="preserve"> настоящее постановление </w:t>
      </w:r>
      <w:r w:rsidR="00B715D3">
        <w:t xml:space="preserve">с  размещением </w:t>
      </w:r>
      <w:r w:rsidR="00744726">
        <w:t xml:space="preserve">на </w:t>
      </w:r>
      <w:r w:rsidR="008302AB">
        <w:t xml:space="preserve"> странице с.п. Красносельское на </w:t>
      </w:r>
      <w:r w:rsidR="00744726">
        <w:t>официальном сайте местной администрации Прохладненского муниципального района.</w:t>
      </w:r>
    </w:p>
    <w:p w:rsidR="00002CC1" w:rsidRDefault="00B17527" w:rsidP="00B81C0E">
      <w:pPr>
        <w:pStyle w:val="ConsPlusNormal"/>
        <w:spacing w:line="0" w:lineRule="atLeast"/>
        <w:ind w:firstLine="540"/>
        <w:jc w:val="both"/>
      </w:pPr>
      <w:r>
        <w:t>4</w:t>
      </w:r>
      <w:r w:rsidR="00744726">
        <w:t xml:space="preserve">. Контроль по исполнению настоящего постановления </w:t>
      </w:r>
      <w:r w:rsidR="00002CC1">
        <w:t xml:space="preserve">возложить на главного специалиста – </w:t>
      </w:r>
    </w:p>
    <w:p w:rsidR="00744726" w:rsidRDefault="00002CC1" w:rsidP="00B81C0E">
      <w:pPr>
        <w:pStyle w:val="ConsPlusNormal"/>
        <w:spacing w:line="0" w:lineRule="atLeast"/>
        <w:ind w:firstLine="540"/>
        <w:jc w:val="both"/>
      </w:pPr>
      <w:r>
        <w:t xml:space="preserve">     главного бухгалтера местной администрации с.п. Красносельское.</w:t>
      </w:r>
    </w:p>
    <w:p w:rsidR="00B715D3" w:rsidRDefault="00B17527" w:rsidP="00B81C0E">
      <w:pPr>
        <w:pStyle w:val="ConsPlusNormal"/>
        <w:spacing w:line="0" w:lineRule="atLeast"/>
        <w:ind w:firstLine="540"/>
        <w:jc w:val="both"/>
      </w:pPr>
      <w:r>
        <w:t>5</w:t>
      </w:r>
      <w:r w:rsidR="00744726">
        <w:t>. Настоящее постановление вступает в силу со дня его о</w:t>
      </w:r>
      <w:r w:rsidR="008302AB">
        <w:t>бнародования</w:t>
      </w:r>
      <w:r w:rsidR="00B715D3">
        <w:t xml:space="preserve"> и распространяется           </w:t>
      </w:r>
    </w:p>
    <w:p w:rsidR="00B81C0E" w:rsidRDefault="00B715D3" w:rsidP="00B81C0E">
      <w:pPr>
        <w:pStyle w:val="ConsPlusNormal"/>
        <w:spacing w:line="0" w:lineRule="atLeast"/>
        <w:ind w:firstLine="540"/>
        <w:jc w:val="both"/>
      </w:pPr>
      <w:r>
        <w:t xml:space="preserve">     на правоотношения возникшие с 01.10.2024 года</w:t>
      </w:r>
      <w:r w:rsidR="00002CC1">
        <w:t>.</w:t>
      </w:r>
    </w:p>
    <w:p w:rsidR="00B81C0E" w:rsidRDefault="00B81C0E" w:rsidP="00B81C0E">
      <w:pPr>
        <w:pStyle w:val="ConsPlusNormal"/>
        <w:spacing w:line="0" w:lineRule="atLeast"/>
        <w:ind w:firstLine="540"/>
        <w:jc w:val="both"/>
      </w:pPr>
    </w:p>
    <w:p w:rsidR="00B81C0E" w:rsidRDefault="00B81C0E" w:rsidP="00B81C0E">
      <w:pPr>
        <w:pStyle w:val="ConsPlusNormal"/>
        <w:spacing w:line="0" w:lineRule="atLeast"/>
        <w:ind w:firstLine="540"/>
      </w:pPr>
    </w:p>
    <w:p w:rsidR="00744726" w:rsidRDefault="00744726" w:rsidP="00B81C0E">
      <w:pPr>
        <w:pStyle w:val="ConsPlusNormal"/>
        <w:spacing w:line="0" w:lineRule="atLeast"/>
        <w:ind w:firstLine="540"/>
      </w:pPr>
      <w:r>
        <w:t>Глава местной администрации</w:t>
      </w:r>
    </w:p>
    <w:p w:rsidR="008302AB" w:rsidRDefault="00B81C0E" w:rsidP="00B81C0E">
      <w:pPr>
        <w:pStyle w:val="ConsPlusNormal"/>
      </w:pPr>
      <w:r>
        <w:t xml:space="preserve">           </w:t>
      </w:r>
      <w:r w:rsidR="008302AB">
        <w:t xml:space="preserve">сельского поселения Красносельское </w:t>
      </w:r>
    </w:p>
    <w:p w:rsidR="00744726" w:rsidRDefault="00B81C0E" w:rsidP="00B81C0E">
      <w:pPr>
        <w:pStyle w:val="ConsPlusNormal"/>
      </w:pPr>
      <w:r>
        <w:t xml:space="preserve">           </w:t>
      </w:r>
      <w:r w:rsidR="00744726">
        <w:t>Прохладненского муниципального района КБР</w:t>
      </w:r>
      <w:r w:rsidR="008302AB">
        <w:t xml:space="preserve">                                                    </w:t>
      </w:r>
      <w:r>
        <w:t xml:space="preserve">   </w:t>
      </w:r>
      <w:r w:rsidR="008302AB">
        <w:t xml:space="preserve"> А.А. Плотников</w:t>
      </w:r>
    </w:p>
    <w:p w:rsidR="00744726" w:rsidRDefault="00744726">
      <w:pPr>
        <w:pStyle w:val="ConsPlusNormal"/>
        <w:jc w:val="both"/>
      </w:pPr>
    </w:p>
    <w:p w:rsidR="00744726" w:rsidRDefault="00744726">
      <w:pPr>
        <w:pStyle w:val="ConsPlusNormal"/>
        <w:jc w:val="both"/>
      </w:pPr>
    </w:p>
    <w:p w:rsidR="00744726" w:rsidRDefault="00744726">
      <w:pPr>
        <w:pStyle w:val="ConsPlusNormal"/>
        <w:jc w:val="right"/>
        <w:outlineLvl w:val="0"/>
      </w:pPr>
      <w:r>
        <w:t>Приложение</w:t>
      </w:r>
    </w:p>
    <w:p w:rsidR="00744726" w:rsidRDefault="00744726">
      <w:pPr>
        <w:pStyle w:val="ConsPlusNormal"/>
        <w:jc w:val="right"/>
      </w:pPr>
      <w:r>
        <w:t>Утвержден</w:t>
      </w:r>
    </w:p>
    <w:p w:rsidR="008302AB" w:rsidRDefault="008302AB" w:rsidP="008302AB">
      <w:pPr>
        <w:pStyle w:val="ConsPlusNormal"/>
        <w:jc w:val="right"/>
      </w:pPr>
      <w:r>
        <w:t>п</w:t>
      </w:r>
      <w:r w:rsidR="00744726">
        <w:t>остановлением</w:t>
      </w:r>
      <w:r>
        <w:t xml:space="preserve">  местной администрации</w:t>
      </w:r>
    </w:p>
    <w:p w:rsidR="00744726" w:rsidRDefault="00320D5E">
      <w:pPr>
        <w:pStyle w:val="ConsPlusNormal"/>
        <w:jc w:val="right"/>
      </w:pPr>
      <w:r>
        <w:t>сельс</w:t>
      </w:r>
      <w:r w:rsidR="008302AB">
        <w:t>к</w:t>
      </w:r>
      <w:r>
        <w:t>о</w:t>
      </w:r>
      <w:r w:rsidR="008302AB">
        <w:t>го поселения Красносельское</w:t>
      </w:r>
    </w:p>
    <w:p w:rsidR="00744726" w:rsidRDefault="00744726">
      <w:pPr>
        <w:pStyle w:val="ConsPlusNormal"/>
        <w:jc w:val="right"/>
      </w:pPr>
      <w:r>
        <w:t>Прохладненского муниципального района КБР</w:t>
      </w:r>
    </w:p>
    <w:p w:rsidR="00744726" w:rsidRDefault="00320D5E">
      <w:pPr>
        <w:pStyle w:val="ConsPlusNormal"/>
        <w:jc w:val="right"/>
      </w:pPr>
      <w:r>
        <w:t>о</w:t>
      </w:r>
      <w:r w:rsidR="00744726">
        <w:t>т</w:t>
      </w:r>
      <w:r>
        <w:t xml:space="preserve"> 20.12.2024 Г. </w:t>
      </w:r>
      <w:r w:rsidR="00744726">
        <w:t xml:space="preserve"> </w:t>
      </w:r>
      <w:r w:rsidR="008302AB">
        <w:t xml:space="preserve">  №</w:t>
      </w:r>
      <w:r>
        <w:t>94</w:t>
      </w:r>
    </w:p>
    <w:p w:rsidR="00744726" w:rsidRDefault="00744726">
      <w:pPr>
        <w:pStyle w:val="ConsPlusNormal"/>
        <w:jc w:val="both"/>
      </w:pPr>
    </w:p>
    <w:p w:rsidR="00744726" w:rsidRDefault="00744726">
      <w:pPr>
        <w:pStyle w:val="ConsPlusTitle"/>
        <w:jc w:val="center"/>
      </w:pPr>
      <w:bookmarkStart w:id="1" w:name="P38"/>
      <w:bookmarkEnd w:id="1"/>
      <w:r>
        <w:t>ПОРЯДОК</w:t>
      </w:r>
    </w:p>
    <w:p w:rsidR="00744726" w:rsidRDefault="00744726">
      <w:pPr>
        <w:pStyle w:val="ConsPlusTitle"/>
        <w:jc w:val="center"/>
      </w:pPr>
      <w:r>
        <w:t>ИСЧИСЛЕНИЯ РАЗМЕРА ПЕНСИИ ЗА ВЫСЛУГУ ЛЕТ ЛИЦ, ЗАМЕЩАВШИХ</w:t>
      </w:r>
    </w:p>
    <w:p w:rsidR="00744726" w:rsidRDefault="00744726">
      <w:pPr>
        <w:pStyle w:val="ConsPlusTitle"/>
        <w:jc w:val="center"/>
      </w:pPr>
      <w:r>
        <w:t>МУНИЦИПАЛЬНЫЕ ДОЛЖНОСТИ И ДОЛЖНОСТИ МУНИЦИПАЛЬНОЙ СЛУЖБЫ</w:t>
      </w:r>
    </w:p>
    <w:p w:rsidR="00744726" w:rsidRDefault="00744726">
      <w:pPr>
        <w:pStyle w:val="ConsPlusTitle"/>
        <w:jc w:val="center"/>
      </w:pPr>
      <w:r>
        <w:t xml:space="preserve">В </w:t>
      </w:r>
      <w:r w:rsidR="00320D5E">
        <w:t xml:space="preserve">СЕЛЬСКОМ ПОСЕЛЕНИИ КРАСНОСЕЛЬСКОЕ </w:t>
      </w:r>
      <w:r w:rsidR="00B81C0E">
        <w:t xml:space="preserve"> ПРОХЛАДНЕНСКОГО  МУНИЦИПАЛЬНОГО</w:t>
      </w:r>
      <w:r>
        <w:t xml:space="preserve"> РАЙОН</w:t>
      </w:r>
      <w:r w:rsidR="00B81C0E">
        <w:t xml:space="preserve">А </w:t>
      </w:r>
      <w:r>
        <w:t xml:space="preserve"> КБР</w:t>
      </w:r>
    </w:p>
    <w:p w:rsidR="00744726" w:rsidRDefault="00744726">
      <w:pPr>
        <w:pStyle w:val="ConsPlusNormal"/>
        <w:spacing w:after="1"/>
      </w:pPr>
    </w:p>
    <w:p w:rsidR="00744726" w:rsidRDefault="00744726" w:rsidP="00AF7D42">
      <w:pPr>
        <w:pStyle w:val="ConsPlusNormal"/>
        <w:spacing w:line="0" w:lineRule="atLeast"/>
        <w:ind w:firstLine="539"/>
        <w:jc w:val="both"/>
      </w:pPr>
      <w:r>
        <w:t>1. Настоящий Порядок исчисления размера пенсии за выслугу лет лиц, замещавших муниципальные должности и должности муниципальной службы в</w:t>
      </w:r>
      <w:r w:rsidR="00B81C0E">
        <w:t xml:space="preserve"> сельском поселении Красносельское Прохладненского муниципального</w:t>
      </w:r>
      <w:r>
        <w:t xml:space="preserve"> район</w:t>
      </w:r>
      <w:r w:rsidR="00B81C0E">
        <w:t>а</w:t>
      </w:r>
      <w:r>
        <w:t xml:space="preserve"> КБР (далее - Порядок), определяет порядок расчета среднемесячного заработка, из которого исчисляется размер пенсии за выслугу лет лицам, замещавшим муниципальные должности и должности муниципальной службы.</w:t>
      </w:r>
    </w:p>
    <w:p w:rsidR="00744726" w:rsidRDefault="00744726" w:rsidP="00AF7D42">
      <w:pPr>
        <w:pStyle w:val="ConsPlusNormal"/>
        <w:spacing w:before="220" w:line="0" w:lineRule="atLeast"/>
        <w:ind w:firstLine="539"/>
        <w:jc w:val="both"/>
      </w:pPr>
      <w:bookmarkStart w:id="2" w:name="P47"/>
      <w:bookmarkEnd w:id="2"/>
      <w:r>
        <w:t>2. Для определения среднемесячного заработка учитывается денежное содержание (денежное вознаграждение), состоящее из следующих выплат:</w:t>
      </w:r>
    </w:p>
    <w:p w:rsidR="00744726" w:rsidRDefault="00744726" w:rsidP="00AF7D42">
      <w:pPr>
        <w:pStyle w:val="ConsPlusNormal"/>
        <w:spacing w:before="220" w:line="0" w:lineRule="atLeast"/>
        <w:ind w:firstLine="539"/>
        <w:jc w:val="both"/>
      </w:pPr>
      <w:r>
        <w:t>а) должностной оклад;</w:t>
      </w:r>
    </w:p>
    <w:p w:rsidR="00744726" w:rsidRDefault="00744726" w:rsidP="00AF7D42">
      <w:pPr>
        <w:pStyle w:val="ConsPlusNormal"/>
        <w:spacing w:before="220" w:line="0" w:lineRule="atLeast"/>
        <w:ind w:firstLine="539"/>
        <w:jc w:val="both"/>
      </w:pPr>
      <w:r>
        <w:t>б) оклад за классный чин;</w:t>
      </w:r>
    </w:p>
    <w:p w:rsidR="00744726" w:rsidRDefault="00744726" w:rsidP="00AF7D42">
      <w:pPr>
        <w:pStyle w:val="ConsPlusNormal"/>
        <w:spacing w:before="220" w:line="0" w:lineRule="atLeast"/>
        <w:ind w:firstLine="539"/>
        <w:jc w:val="both"/>
      </w:pPr>
      <w:r>
        <w:t>в) ежемесячное денежное поощрение;</w:t>
      </w:r>
    </w:p>
    <w:p w:rsidR="00744726" w:rsidRDefault="00744726" w:rsidP="00AF7D42">
      <w:pPr>
        <w:pStyle w:val="ConsPlusNormal"/>
        <w:spacing w:before="220" w:line="0" w:lineRule="atLeast"/>
        <w:ind w:firstLine="539"/>
        <w:jc w:val="both"/>
      </w:pPr>
      <w:r>
        <w:t>г) надбавка к должностному окладу за особые условия муниципальной службы;</w:t>
      </w:r>
    </w:p>
    <w:p w:rsidR="00744726" w:rsidRDefault="00744726" w:rsidP="00AF7D42">
      <w:pPr>
        <w:pStyle w:val="ConsPlusNormal"/>
        <w:spacing w:before="220" w:line="0" w:lineRule="atLeast"/>
        <w:ind w:firstLine="539"/>
        <w:jc w:val="both"/>
      </w:pPr>
      <w:r>
        <w:t>д) надбавка за выслугу лет на муниципальной службе;</w:t>
      </w:r>
    </w:p>
    <w:p w:rsidR="00744726" w:rsidRDefault="00744726" w:rsidP="00AF7D42">
      <w:pPr>
        <w:pStyle w:val="ConsPlusNormal"/>
        <w:spacing w:before="220" w:line="0" w:lineRule="atLeast"/>
        <w:ind w:firstLine="539"/>
        <w:jc w:val="both"/>
      </w:pPr>
      <w:r>
        <w:t>е) надбавка за работу со сведениями, составляющими государственную тайну;</w:t>
      </w:r>
    </w:p>
    <w:p w:rsidR="00744726" w:rsidRDefault="00744726" w:rsidP="00AF7D42">
      <w:pPr>
        <w:pStyle w:val="ConsPlusNormal"/>
        <w:spacing w:before="220" w:line="0" w:lineRule="atLeast"/>
        <w:ind w:firstLine="539"/>
        <w:jc w:val="both"/>
      </w:pPr>
      <w:bookmarkStart w:id="3" w:name="P54"/>
      <w:bookmarkEnd w:id="3"/>
      <w:r>
        <w:t>ж) премии за выполнение особо важных и сложных заданий;</w:t>
      </w:r>
    </w:p>
    <w:p w:rsidR="00744726" w:rsidRDefault="00744726" w:rsidP="00AF7D42">
      <w:pPr>
        <w:pStyle w:val="ConsPlusNormal"/>
        <w:spacing w:before="220" w:line="0" w:lineRule="atLeast"/>
        <w:ind w:firstLine="539"/>
        <w:jc w:val="both"/>
      </w:pPr>
      <w:bookmarkStart w:id="4" w:name="P55"/>
      <w:bookmarkEnd w:id="4"/>
      <w:r>
        <w:t>з) единовременная выплата при предоставлении ежегодного оплачиваемого отпуска и материальная помощь, выплачиваемые за счет средств фонда оплаты труда.</w:t>
      </w:r>
    </w:p>
    <w:p w:rsidR="00744726" w:rsidRDefault="00744726" w:rsidP="00AF7D42">
      <w:pPr>
        <w:pStyle w:val="ConsPlusNormal"/>
        <w:spacing w:before="220" w:line="0" w:lineRule="atLeast"/>
        <w:ind w:firstLine="539"/>
        <w:jc w:val="both"/>
      </w:pPr>
      <w:bookmarkStart w:id="5" w:name="P56"/>
      <w:bookmarkEnd w:id="5"/>
      <w:r>
        <w:t xml:space="preserve">3. Кроме выплат, указанных в </w:t>
      </w:r>
      <w:hyperlink w:anchor="P47">
        <w:r>
          <w:rPr>
            <w:color w:val="0000FF"/>
          </w:rPr>
          <w:t>пункте 2</w:t>
        </w:r>
      </w:hyperlink>
      <w:r>
        <w:t xml:space="preserve"> настоящего Порядка, для определения среднемесячного заработка учитываются также другие выплаты, учитываемые при исчислении среднего заработка и предусмотренные соответствующими федеральными законами и иными нормативными правовыми актами. Выплаты за государственную награду при определении среднемесячного заработка не учитываются.</w:t>
      </w:r>
    </w:p>
    <w:p w:rsidR="00744726" w:rsidRDefault="00744726" w:rsidP="00AF7D42">
      <w:pPr>
        <w:pStyle w:val="ConsPlusNormal"/>
        <w:spacing w:before="220" w:line="0" w:lineRule="atLeast"/>
        <w:ind w:firstLine="539"/>
        <w:jc w:val="both"/>
      </w:pPr>
      <w:r>
        <w:t>4. Размер пенсии исчисляется исходя соответственно из ежемесячного денежного вознаграждения, денежного содержания по замещавшейся муниципальной должности, должности муниципальной службы с учетом денежных поощрений и иных выплат, учитываемых при определении среднемесячного заработка.</w:t>
      </w:r>
    </w:p>
    <w:p w:rsidR="00744726" w:rsidRDefault="00744726" w:rsidP="00AF7D42">
      <w:pPr>
        <w:pStyle w:val="ConsPlusNormal"/>
        <w:spacing w:line="0" w:lineRule="atLeast"/>
        <w:ind w:firstLine="539"/>
        <w:jc w:val="both"/>
      </w:pPr>
      <w:r>
        <w:t xml:space="preserve">5. Для исчисления размера пенсии за выслугу лет лиц, замещавших муниципальные должности, месячное денежное вознаграждение определяется (по выбору этих лиц) по муниципальной должности, замещавшейся на день достижения ими возраста, дающего право на страховую пенсию по старости, предусмотренную Федеральным </w:t>
      </w:r>
      <w:hyperlink r:id="rId11">
        <w:r>
          <w:rPr>
            <w:color w:val="0000FF"/>
          </w:rPr>
          <w:t>законом</w:t>
        </w:r>
      </w:hyperlink>
      <w:r>
        <w:t xml:space="preserve"> "О страховых пенсиях" (дававшего право на трудовую пенсию по старости в соответствии с Федеральным </w:t>
      </w:r>
      <w:hyperlink r:id="rId12">
        <w:r>
          <w:rPr>
            <w:color w:val="0000FF"/>
          </w:rPr>
          <w:t>законом</w:t>
        </w:r>
      </w:hyperlink>
      <w:r>
        <w:t xml:space="preserve"> от 17 декабря 2001 г. N 173-ФЗ "О трудовых пенсиях в Российской Федерации"), либо по последней муниципальной должности, полномочия по которой были прекращены (в том числе досрочно).</w:t>
      </w:r>
    </w:p>
    <w:p w:rsidR="00744726" w:rsidRDefault="00744726" w:rsidP="00AF7D42">
      <w:pPr>
        <w:pStyle w:val="ConsPlusNormal"/>
        <w:spacing w:line="0" w:lineRule="atLeast"/>
        <w:ind w:firstLine="539"/>
        <w:jc w:val="both"/>
      </w:pPr>
      <w:r>
        <w:t xml:space="preserve">Размер пенсии за выслугу лет муниципальным служащим исчисляется из их среднемесячного заработка за последние 12 полных месяцев муниципальной службы, предшествующих дню ее прекращения либо дню достижения ими возраста, дающего право на страховую пенсию, предусмотренную Федеральным </w:t>
      </w:r>
      <w:hyperlink r:id="rId13">
        <w:r>
          <w:rPr>
            <w:color w:val="0000FF"/>
          </w:rPr>
          <w:t>законом</w:t>
        </w:r>
      </w:hyperlink>
      <w:r>
        <w:t xml:space="preserve"> "О страховых пенсиях" (дававшего </w:t>
      </w:r>
      <w:r>
        <w:lastRenderedPageBreak/>
        <w:t xml:space="preserve">право на трудовую пенсию в соответствии с Федеральным </w:t>
      </w:r>
      <w:hyperlink r:id="rId14">
        <w:r>
          <w:rPr>
            <w:color w:val="0000FF"/>
          </w:rPr>
          <w:t>законом</w:t>
        </w:r>
      </w:hyperlink>
      <w:r>
        <w:t xml:space="preserve"> от 17 декабря 2001 г. N 173-ФЗ "О трудовых пенсиях в Российской Федерации").</w:t>
      </w:r>
    </w:p>
    <w:p w:rsidR="00744726" w:rsidRDefault="00744726">
      <w:pPr>
        <w:pStyle w:val="ConsPlusNormal"/>
        <w:spacing w:before="220"/>
        <w:ind w:firstLine="540"/>
        <w:jc w:val="both"/>
      </w:pPr>
      <w:r>
        <w:t>6. При исчислении размера пенсии по ранее занимаемой должности месячное денежное вознаграждение, денежное содержание определяются с учетом изменения денежного вознаграждения, денежного содержания по этой должности, поощрительных и иных выплат в централизованном порядке в соответствии с действующим законодательством. Коэффициент индексации рассчитывается путем деления годового фонда оплаты труда по соответствующей должности согласно действующему штатному расписанию на годовой фонд оплаты труда по ранее занимаемой должности согласно штатному расписанию. Округление значения коэффициента производится до двух знаков после запятой.</w:t>
      </w:r>
    </w:p>
    <w:p w:rsidR="00744726" w:rsidRDefault="00744726">
      <w:pPr>
        <w:pStyle w:val="ConsPlusNormal"/>
        <w:jc w:val="both"/>
      </w:pPr>
      <w:r>
        <w:t xml:space="preserve">(п. 6 в ред. </w:t>
      </w:r>
      <w:hyperlink r:id="rId15">
        <w:r>
          <w:rPr>
            <w:color w:val="0000FF"/>
          </w:rPr>
          <w:t>Постановления</w:t>
        </w:r>
      </w:hyperlink>
      <w:r>
        <w:t xml:space="preserve"> Местной администрации Прохладненского муниципального района КБР от 05.08.2024 N 482)</w:t>
      </w:r>
    </w:p>
    <w:p w:rsidR="00744726" w:rsidRDefault="00744726">
      <w:pPr>
        <w:pStyle w:val="ConsPlusNormal"/>
        <w:spacing w:before="220"/>
        <w:ind w:firstLine="540"/>
        <w:jc w:val="both"/>
      </w:pPr>
      <w:r>
        <w:t>7. За период сохранения в соответствии с законодательством денежного содержания (денежного вознаграждения) по замещаемой муниципальной должности и должности муниципальной службы для определения среднемесячного заработка учитывается указанное денежное содержание (денежное вознаграждение).</w:t>
      </w:r>
    </w:p>
    <w:p w:rsidR="00744726" w:rsidRDefault="00744726">
      <w:pPr>
        <w:pStyle w:val="ConsPlusNormal"/>
        <w:spacing w:before="220"/>
        <w:ind w:firstLine="540"/>
        <w:jc w:val="both"/>
      </w:pPr>
      <w:r>
        <w:t xml:space="preserve">8. Расчет среднемесячного заработка производится по выбору исходя из денежного содержания (денежного вознаграждения) и других выплат, указанных в </w:t>
      </w:r>
      <w:hyperlink w:anchor="P47">
        <w:r>
          <w:rPr>
            <w:color w:val="0000FF"/>
          </w:rPr>
          <w:t>пунктах 2</w:t>
        </w:r>
      </w:hyperlink>
      <w:r>
        <w:t xml:space="preserve">, </w:t>
      </w:r>
      <w:hyperlink w:anchor="P56">
        <w:r>
          <w:rPr>
            <w:color w:val="0000FF"/>
          </w:rPr>
          <w:t>3</w:t>
        </w:r>
      </w:hyperlink>
      <w:r>
        <w:t xml:space="preserve"> настоящего Порядка, за последние 12 полных месяцев муниципальной службы (замещения муниципальной должности), предшествующих дню ее прекращения либо дню достижения им возраста, дающего право на страховую пенсию по старости, предусмотренную Федеральным </w:t>
      </w:r>
      <w:hyperlink r:id="rId16">
        <w:r>
          <w:rPr>
            <w:color w:val="0000FF"/>
          </w:rPr>
          <w:t>законом</w:t>
        </w:r>
      </w:hyperlink>
      <w:r>
        <w:t xml:space="preserve"> от 28.12.2013 N 400-ФЗ "О страховых пенсиях" (дававшего право на трудовую пенсию по старости в соответствии с Федеральным </w:t>
      </w:r>
      <w:hyperlink r:id="rId17">
        <w:r>
          <w:rPr>
            <w:color w:val="0000FF"/>
          </w:rPr>
          <w:t>законом</w:t>
        </w:r>
      </w:hyperlink>
      <w:r>
        <w:t xml:space="preserve"> от 17 декабря 2001 г. N 173-ФЗ "О трудовых пенсиях в Российской Федерации").</w:t>
      </w:r>
    </w:p>
    <w:p w:rsidR="00744726" w:rsidRDefault="00744726">
      <w:pPr>
        <w:pStyle w:val="ConsPlusNormal"/>
        <w:spacing w:before="220"/>
        <w:ind w:firstLine="540"/>
        <w:jc w:val="both"/>
      </w:pPr>
      <w:bookmarkStart w:id="6" w:name="P64"/>
      <w:bookmarkEnd w:id="6"/>
      <w:r>
        <w:t>9. При исчислении среднемесячного заработка из расчетного периода исключаются:</w:t>
      </w:r>
    </w:p>
    <w:p w:rsidR="00744726" w:rsidRDefault="00744726">
      <w:pPr>
        <w:pStyle w:val="ConsPlusNormal"/>
        <w:spacing w:before="220"/>
        <w:ind w:firstLine="540"/>
        <w:jc w:val="both"/>
      </w:pPr>
      <w:r>
        <w:t>- время нахождения лиц, занимающих муниципальные должности и должности муниципальной службы в отпусках (в том числе: трудовой отпуск, учебный отпуск, отпуск без сохранения денежного содержания, отпуск по беременности и родам, отпуск по уходу за ребенком до достижения им установленного законом возраста);</w:t>
      </w:r>
    </w:p>
    <w:p w:rsidR="00744726" w:rsidRDefault="00744726">
      <w:pPr>
        <w:pStyle w:val="ConsPlusNormal"/>
        <w:spacing w:before="220"/>
        <w:ind w:firstLine="540"/>
        <w:jc w:val="both"/>
      </w:pPr>
      <w:r>
        <w:t>- период временной нетрудоспособности;</w:t>
      </w:r>
    </w:p>
    <w:p w:rsidR="00744726" w:rsidRDefault="00744726">
      <w:pPr>
        <w:pStyle w:val="ConsPlusNormal"/>
        <w:spacing w:before="220"/>
        <w:ind w:firstLine="540"/>
        <w:jc w:val="both"/>
      </w:pPr>
      <w:r>
        <w:t>- период нахождения в командировках;</w:t>
      </w:r>
    </w:p>
    <w:p w:rsidR="00744726" w:rsidRDefault="00744726">
      <w:pPr>
        <w:pStyle w:val="ConsPlusNormal"/>
        <w:spacing w:before="220"/>
        <w:ind w:firstLine="540"/>
        <w:jc w:val="both"/>
      </w:pPr>
      <w:r>
        <w:t>- иные периоды, в которых указанные лица освобождались от исполнения должностных обязанностей с сохранением среднего заработка и (или) места работы.</w:t>
      </w:r>
    </w:p>
    <w:p w:rsidR="00744726" w:rsidRDefault="00744726">
      <w:pPr>
        <w:pStyle w:val="ConsPlusNormal"/>
        <w:spacing w:before="220"/>
        <w:ind w:firstLine="540"/>
        <w:jc w:val="both"/>
      </w:pPr>
      <w:r>
        <w:t>Начисленные за это время суммы соответствующих пособий не учитываются (в том числе компенсации за неиспользованный отпуск).</w:t>
      </w:r>
    </w:p>
    <w:p w:rsidR="00744726" w:rsidRDefault="00744726">
      <w:pPr>
        <w:pStyle w:val="ConsPlusNormal"/>
        <w:spacing w:before="220"/>
        <w:ind w:firstLine="540"/>
        <w:jc w:val="both"/>
      </w:pPr>
      <w:bookmarkStart w:id="7" w:name="P70"/>
      <w:bookmarkEnd w:id="7"/>
      <w:r>
        <w:t xml:space="preserve">10. Размер среднемесячного заработка при отсутствии в расчетном периоде исключаемых из него в соответствии с </w:t>
      </w:r>
      <w:hyperlink w:anchor="P64">
        <w:r>
          <w:rPr>
            <w:color w:val="0000FF"/>
          </w:rPr>
          <w:t>пунктом 9</w:t>
        </w:r>
      </w:hyperlink>
      <w:r>
        <w:t xml:space="preserve"> настоящего Порядка времени нахождения лиц, замещающих муниципальные должности и должности муниципальной службы, в соответствующих отпусках, периодов временной нетрудоспособности, иных периодов, в которых указанные лица освобождались от исполнения должностных обязанностей с сохранением среднего заработка и (или) места работы, определяется путем деления общей суммы денежного содержания (денежного вознаграждения) и других выплат, указанных в </w:t>
      </w:r>
      <w:hyperlink w:anchor="P47">
        <w:r>
          <w:rPr>
            <w:color w:val="0000FF"/>
          </w:rPr>
          <w:t>пунктах 2</w:t>
        </w:r>
      </w:hyperlink>
      <w:r>
        <w:t xml:space="preserve">, </w:t>
      </w:r>
      <w:hyperlink w:anchor="P56">
        <w:r>
          <w:rPr>
            <w:color w:val="0000FF"/>
          </w:rPr>
          <w:t>3</w:t>
        </w:r>
      </w:hyperlink>
      <w:r>
        <w:t xml:space="preserve"> настоящего Порядка, начисленных в расчетном периоде, на 12.</w:t>
      </w:r>
    </w:p>
    <w:p w:rsidR="00744726" w:rsidRDefault="00744726">
      <w:pPr>
        <w:pStyle w:val="ConsPlusNormal"/>
        <w:spacing w:before="220"/>
        <w:ind w:firstLine="540"/>
        <w:jc w:val="both"/>
      </w:pPr>
      <w:bookmarkStart w:id="8" w:name="P71"/>
      <w:bookmarkEnd w:id="8"/>
      <w:r>
        <w:t xml:space="preserve">11. В случае, если из расчетного периода исключаются в соответствии с </w:t>
      </w:r>
      <w:hyperlink w:anchor="P64">
        <w:r>
          <w:rPr>
            <w:color w:val="0000FF"/>
          </w:rPr>
          <w:t>пунктом 9</w:t>
        </w:r>
      </w:hyperlink>
      <w:r>
        <w:t xml:space="preserve"> настоящего Порядка время нахождения лиц, замещающих муниципальные должности и должности муниципальной службы, в соответствующих отпусках, периоды временной нетрудоспособности, иные периоды, в которых указанные лица освобождались от исполнения должностных обязанностей с сохранением среднего заработка и (или) места работы, размер среднемесячного заработка определяется путем деления указанной суммы на количество фактически отработанных дней в расчетном периоде и умножения на 21 (среднемесячное число </w:t>
      </w:r>
      <w:r>
        <w:lastRenderedPageBreak/>
        <w:t>рабочих дней в году).</w:t>
      </w:r>
    </w:p>
    <w:p w:rsidR="00744726" w:rsidRDefault="00744726">
      <w:pPr>
        <w:pStyle w:val="ConsPlusNormal"/>
        <w:ind w:firstLine="540"/>
        <w:jc w:val="both"/>
      </w:pPr>
      <w:bookmarkStart w:id="9" w:name="P72"/>
      <w:bookmarkEnd w:id="9"/>
      <w:r>
        <w:t xml:space="preserve">12. Выплаты, указанные в </w:t>
      </w:r>
      <w:hyperlink w:anchor="P54">
        <w:r>
          <w:rPr>
            <w:color w:val="0000FF"/>
          </w:rPr>
          <w:t>подпунктах "ж"</w:t>
        </w:r>
      </w:hyperlink>
      <w:r>
        <w:t xml:space="preserve"> и </w:t>
      </w:r>
      <w:hyperlink w:anchor="P55">
        <w:r>
          <w:rPr>
            <w:color w:val="0000FF"/>
          </w:rPr>
          <w:t>"з" пункта 2</w:t>
        </w:r>
      </w:hyperlink>
      <w:r>
        <w:t xml:space="preserve"> настоящего Порядка, а также премии по итогам работы, предусмотренные положением об оплате труда, при определении среднемесячного заработка учитываются в размере 1/12 их общей суммы за 12 месяцев с применением индексов повышения должностных окладов за период, прошедший после их выплаты (за исключением случаев, когда выплаты установлены в фиксированном размере). При этом общая сумма всех премий, выплаченных в расчетном периоде, учитываемая при определении размера пенсии, не должна превышать 12 должностных окладов. Общая сумма материальной помощи и единовременной выплаты при предоставлении ежегодного оплачиваемого отпуска, выплаченных в расчетном периоде, учитываемая при определении размера пенсии, не должна превышать 6 должностных окладов.</w:t>
      </w:r>
    </w:p>
    <w:p w:rsidR="00744726" w:rsidRDefault="00744726">
      <w:pPr>
        <w:pStyle w:val="ConsPlusNormal"/>
        <w:jc w:val="both"/>
      </w:pPr>
      <w:r>
        <w:t xml:space="preserve">(п. 12 в ред. </w:t>
      </w:r>
      <w:hyperlink r:id="rId18">
        <w:r>
          <w:rPr>
            <w:color w:val="0000FF"/>
          </w:rPr>
          <w:t>Постановления</w:t>
        </w:r>
      </w:hyperlink>
      <w:r>
        <w:t xml:space="preserve"> Местной администрации Прохладненского муниципального района КБР от 05.08.2024 N 482)</w:t>
      </w:r>
    </w:p>
    <w:p w:rsidR="00744726" w:rsidRDefault="00744726">
      <w:pPr>
        <w:pStyle w:val="ConsPlusNormal"/>
        <w:ind w:firstLine="540"/>
        <w:jc w:val="both"/>
      </w:pPr>
      <w:r>
        <w:t>13. При централизованном повышении (индексации) в расчетном периоде денежного содержания (денежного вознаграждения) учитываемые при исчислении среднемесячного заработка выплаты, за исключением установленных в фиксированном размере, рассчитываются с учетом соответствующего повышения (индексации), в том числе за часть расчетного периода, предшествующую дате повышения (индексации).</w:t>
      </w:r>
    </w:p>
    <w:p w:rsidR="00744726" w:rsidRDefault="00744726">
      <w:pPr>
        <w:pStyle w:val="ConsPlusNormal"/>
        <w:ind w:firstLine="540"/>
        <w:jc w:val="both"/>
      </w:pPr>
      <w:r>
        <w:t>При изменении в централизованном порядке денежного вознаграждения, денежного содержания по соответствующей должности муниципальной службы, поощрительных и иных выплат размер месячного денежного вознаграждения, денежного содержания, учитываемый при исчислении пенсии, индексируется соответственно указанному изменению.</w:t>
      </w:r>
    </w:p>
    <w:p w:rsidR="00744726" w:rsidRDefault="00744726">
      <w:pPr>
        <w:pStyle w:val="ConsPlusNormal"/>
        <w:ind w:firstLine="540"/>
        <w:jc w:val="both"/>
      </w:pPr>
      <w:r>
        <w:t>Коэффициент индексации рассчитывается путем деления годового фонда оплаты труда по соответствующей должности согласно штатному расписанию после изменения на годовой фонд оплаты труда по указанной должности до внесения изменений. Округление значения к</w:t>
      </w:r>
      <w:r w:rsidR="00320D5E">
        <w:t>оэффициента производится до трёх</w:t>
      </w:r>
      <w:r>
        <w:t xml:space="preserve"> знаков после запятой.</w:t>
      </w:r>
    </w:p>
    <w:p w:rsidR="00744726" w:rsidRDefault="00744726">
      <w:pPr>
        <w:pStyle w:val="ConsPlusNormal"/>
        <w:jc w:val="both"/>
      </w:pPr>
      <w:r>
        <w:t xml:space="preserve">(п. 13 в ред. </w:t>
      </w:r>
      <w:hyperlink r:id="rId19">
        <w:r>
          <w:rPr>
            <w:color w:val="0000FF"/>
          </w:rPr>
          <w:t>Постановления</w:t>
        </w:r>
      </w:hyperlink>
      <w:r>
        <w:t xml:space="preserve"> Местной администрации Прохладненского муниципального района КБР от 05.08.2024 N 482)</w:t>
      </w:r>
    </w:p>
    <w:p w:rsidR="00744726" w:rsidRDefault="00744726">
      <w:pPr>
        <w:pStyle w:val="ConsPlusNormal"/>
        <w:ind w:firstLine="540"/>
        <w:jc w:val="both"/>
      </w:pPr>
      <w:r>
        <w:t xml:space="preserve">14. В случае, если расчетный период состоит из времени нахождения лиц, замещающих муниципальные должности и должности муниципальной службы, в соответствующих отпусках, периодов временной нетрудоспособности, иных периодов, в которых указанные лица освобождались от исполнения должностных обязанностей с сохранением среднего заработка и (или) места работы, указанных в </w:t>
      </w:r>
      <w:hyperlink w:anchor="P64">
        <w:r>
          <w:rPr>
            <w:color w:val="0000FF"/>
          </w:rPr>
          <w:t>пункте 9</w:t>
        </w:r>
      </w:hyperlink>
      <w:r>
        <w:t xml:space="preserve"> настоящего Порядка, а также, если в расчетном периоде отсутствуют фактически отработанные дни, по выбору служащего исчисление среднемесячного заработка производится:</w:t>
      </w:r>
    </w:p>
    <w:p w:rsidR="00744726" w:rsidRDefault="00744726">
      <w:pPr>
        <w:pStyle w:val="ConsPlusNormal"/>
        <w:ind w:firstLine="540"/>
        <w:jc w:val="both"/>
      </w:pPr>
      <w:r>
        <w:t xml:space="preserve">а) с учетом положений </w:t>
      </w:r>
      <w:hyperlink w:anchor="P70">
        <w:r>
          <w:rPr>
            <w:color w:val="0000FF"/>
          </w:rPr>
          <w:t>пункта 10</w:t>
        </w:r>
      </w:hyperlink>
      <w:r>
        <w:t xml:space="preserve"> настоящего Порядка исходя из суммы денежного содержания (денежного вознаграждения) и других выплат, указанных в </w:t>
      </w:r>
      <w:hyperlink w:anchor="P47">
        <w:r>
          <w:rPr>
            <w:color w:val="0000FF"/>
          </w:rPr>
          <w:t>пунктах 2</w:t>
        </w:r>
      </w:hyperlink>
      <w:r>
        <w:t xml:space="preserve">, </w:t>
      </w:r>
      <w:hyperlink w:anchor="P56">
        <w:r>
          <w:rPr>
            <w:color w:val="0000FF"/>
          </w:rPr>
          <w:t>3</w:t>
        </w:r>
      </w:hyperlink>
      <w:r>
        <w:t xml:space="preserve"> настоящего Порядка, начисленной за предшествующий период, равный расчетному;</w:t>
      </w:r>
    </w:p>
    <w:p w:rsidR="00744726" w:rsidRDefault="00744726">
      <w:pPr>
        <w:pStyle w:val="ConsPlusNormal"/>
        <w:ind w:firstLine="540"/>
        <w:jc w:val="both"/>
      </w:pPr>
      <w:r>
        <w:t xml:space="preserve">б) с применением положений </w:t>
      </w:r>
      <w:hyperlink w:anchor="P70">
        <w:r>
          <w:rPr>
            <w:color w:val="0000FF"/>
          </w:rPr>
          <w:t>пункта 10</w:t>
        </w:r>
      </w:hyperlink>
      <w:r>
        <w:t xml:space="preserve"> настоящего Порядка исходя из фактически установленного ему денежного содержания (денежного вознаграждения) в расчетном периоде.</w:t>
      </w:r>
    </w:p>
    <w:p w:rsidR="00744726" w:rsidRDefault="00744726">
      <w:pPr>
        <w:pStyle w:val="ConsPlusNormal"/>
        <w:ind w:firstLine="540"/>
        <w:jc w:val="both"/>
      </w:pPr>
      <w:bookmarkStart w:id="10" w:name="P81"/>
      <w:bookmarkEnd w:id="10"/>
      <w:r>
        <w:t xml:space="preserve">15. При определении размера пенсии за выслугу лет не учитываются суммы повышения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r:id="rId20">
        <w:r>
          <w:rPr>
            <w:color w:val="0000FF"/>
          </w:rPr>
          <w:t>законом</w:t>
        </w:r>
      </w:hyperlink>
      <w:r>
        <w:t xml:space="preserve"> "О трудовых пенсиях в Российской Федерации", размер доли страховой пенсии, установленной и исчисленной в соответствии с Федеральным </w:t>
      </w:r>
      <w:hyperlink r:id="rId21">
        <w:r>
          <w:rPr>
            <w:color w:val="0000FF"/>
          </w:rPr>
          <w:t>законом</w:t>
        </w:r>
      </w:hyperlink>
      <w:r>
        <w:t xml:space="preserve"> "О страховых пенсиях", а также суммы повышения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rsidR="00744726" w:rsidRDefault="00744726">
      <w:pPr>
        <w:pStyle w:val="ConsPlusNormal"/>
        <w:ind w:firstLine="540"/>
        <w:jc w:val="both"/>
      </w:pPr>
      <w:r>
        <w:t xml:space="preserve">Пенсия, предусмотренная настоящим Порядком, устанавливается и выплачивается независимо от получения накопительной пенсии в соответствии с Федеральным </w:t>
      </w:r>
      <w:hyperlink r:id="rId22">
        <w:r>
          <w:rPr>
            <w:color w:val="0000FF"/>
          </w:rPr>
          <w:t>законом</w:t>
        </w:r>
      </w:hyperlink>
      <w:r>
        <w:t xml:space="preserve"> от 28.12.2013 N 424-ФЗ "О накопительной пенсии".</w:t>
      </w:r>
    </w:p>
    <w:p w:rsidR="00744726" w:rsidRDefault="00744726">
      <w:pPr>
        <w:pStyle w:val="ConsPlusNormal"/>
        <w:ind w:firstLine="540"/>
        <w:jc w:val="both"/>
      </w:pPr>
      <w:r>
        <w:t xml:space="preserve">16. Расчет размера пенсии за выслугу лет принимается комиссией по рассмотрению вопросов пенсионного обеспечения за выслугу лет лиц, замещающих муниципальные должности и должности муниципальной службы в </w:t>
      </w:r>
      <w:r w:rsidR="00B81C0E">
        <w:t xml:space="preserve">сельском поселении Красносельское Прохладненского муниципального района КБР </w:t>
      </w:r>
      <w:r>
        <w:t xml:space="preserve"> по форме согласно </w:t>
      </w:r>
      <w:hyperlink w:anchor="P101">
        <w:r>
          <w:rPr>
            <w:color w:val="0000FF"/>
          </w:rPr>
          <w:t>приложению</w:t>
        </w:r>
      </w:hyperlink>
      <w:r>
        <w:t>.</w:t>
      </w:r>
    </w:p>
    <w:p w:rsidR="00744726" w:rsidRDefault="00744726">
      <w:pPr>
        <w:pStyle w:val="ConsPlusNormal"/>
        <w:jc w:val="both"/>
      </w:pPr>
    </w:p>
    <w:p w:rsidR="00744726" w:rsidRDefault="00744726">
      <w:pPr>
        <w:pStyle w:val="ConsPlusNormal"/>
        <w:jc w:val="both"/>
      </w:pPr>
    </w:p>
    <w:p w:rsidR="00744726" w:rsidRDefault="00744726">
      <w:pPr>
        <w:pStyle w:val="ConsPlusNormal"/>
        <w:jc w:val="both"/>
      </w:pPr>
    </w:p>
    <w:p w:rsidR="00744726" w:rsidRDefault="00744726">
      <w:pPr>
        <w:pStyle w:val="ConsPlusNormal"/>
        <w:jc w:val="both"/>
      </w:pPr>
    </w:p>
    <w:p w:rsidR="00744726" w:rsidRDefault="00744726">
      <w:pPr>
        <w:pStyle w:val="ConsPlusNormal"/>
        <w:jc w:val="both"/>
      </w:pPr>
    </w:p>
    <w:p w:rsidR="00744726" w:rsidRDefault="00744726">
      <w:pPr>
        <w:pStyle w:val="ConsPlusNormal"/>
        <w:jc w:val="right"/>
        <w:outlineLvl w:val="1"/>
      </w:pPr>
      <w:r>
        <w:t>Приложение</w:t>
      </w:r>
    </w:p>
    <w:p w:rsidR="00B81C0E" w:rsidRDefault="00744726" w:rsidP="00B81C0E">
      <w:pPr>
        <w:pStyle w:val="ConsPlusNormal"/>
        <w:jc w:val="right"/>
      </w:pPr>
      <w:r>
        <w:t>к Порядку</w:t>
      </w:r>
      <w:r w:rsidR="00B81C0E" w:rsidRPr="00B81C0E">
        <w:t xml:space="preserve"> </w:t>
      </w:r>
      <w:r w:rsidR="00B81C0E">
        <w:t>исчисления размера пенсии</w:t>
      </w:r>
      <w:r w:rsidR="00B81C0E" w:rsidRPr="00B81C0E">
        <w:t xml:space="preserve"> </w:t>
      </w:r>
      <w:r w:rsidR="00B81C0E">
        <w:t>за выслугу лет лиц</w:t>
      </w:r>
      <w:r w:rsidR="00B81C0E" w:rsidRPr="00B81C0E">
        <w:t xml:space="preserve"> </w:t>
      </w:r>
      <w:r w:rsidR="00B81C0E">
        <w:t>замещавших муниципальные должности</w:t>
      </w:r>
      <w:r w:rsidR="00B81C0E" w:rsidRPr="00B81C0E">
        <w:t xml:space="preserve"> </w:t>
      </w:r>
      <w:r w:rsidR="00B81C0E">
        <w:t>и должности муниципальной службы</w:t>
      </w:r>
    </w:p>
    <w:p w:rsidR="00744726" w:rsidRDefault="00744726">
      <w:pPr>
        <w:pStyle w:val="ConsPlusNormal"/>
        <w:jc w:val="right"/>
      </w:pPr>
      <w:r>
        <w:t xml:space="preserve">в </w:t>
      </w:r>
      <w:r w:rsidR="00B81C0E">
        <w:t xml:space="preserve">сельском поселении Красносельское Прохладненского муниципального района КБР </w:t>
      </w:r>
    </w:p>
    <w:p w:rsidR="00744726" w:rsidRDefault="00744726">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4A0"/>
      </w:tblPr>
      <w:tblGrid>
        <w:gridCol w:w="9071"/>
      </w:tblGrid>
      <w:tr w:rsidR="00744726" w:rsidRPr="00AF7D42">
        <w:tc>
          <w:tcPr>
            <w:tcW w:w="9071" w:type="dxa"/>
            <w:tcBorders>
              <w:top w:val="nil"/>
              <w:left w:val="nil"/>
              <w:right w:val="nil"/>
            </w:tcBorders>
          </w:tcPr>
          <w:p w:rsidR="00744726" w:rsidRPr="00AF7D42" w:rsidRDefault="00744726">
            <w:pPr>
              <w:pStyle w:val="ConsPlusTitle"/>
              <w:jc w:val="center"/>
              <w:rPr>
                <w:sz w:val="18"/>
                <w:szCs w:val="18"/>
              </w:rPr>
            </w:pPr>
            <w:bookmarkStart w:id="11" w:name="P101"/>
            <w:bookmarkEnd w:id="11"/>
            <w:r w:rsidRPr="00AF7D42">
              <w:rPr>
                <w:sz w:val="18"/>
                <w:szCs w:val="18"/>
              </w:rPr>
              <w:t>РАСЧЕТ РАЗМЕРА ПЕНСИИ ЗА ВЫСЛУГУ ЛЕТ</w:t>
            </w:r>
          </w:p>
        </w:tc>
      </w:tr>
      <w:tr w:rsidR="00744726" w:rsidRPr="00AF7D42">
        <w:tc>
          <w:tcPr>
            <w:tcW w:w="9071" w:type="dxa"/>
            <w:tcBorders>
              <w:left w:val="nil"/>
              <w:bottom w:val="nil"/>
              <w:right w:val="nil"/>
            </w:tcBorders>
          </w:tcPr>
          <w:p w:rsidR="00744726" w:rsidRPr="00AF7D42" w:rsidRDefault="00744726">
            <w:pPr>
              <w:pStyle w:val="ConsPlusNormal"/>
              <w:jc w:val="center"/>
              <w:rPr>
                <w:sz w:val="18"/>
                <w:szCs w:val="18"/>
              </w:rPr>
            </w:pPr>
            <w:r w:rsidRPr="00AF7D42">
              <w:rPr>
                <w:sz w:val="18"/>
                <w:szCs w:val="18"/>
              </w:rPr>
              <w:t>(фамилия, имя, отчество лица, претендующего на пенсию за выслугу лет)</w:t>
            </w:r>
          </w:p>
        </w:tc>
      </w:tr>
    </w:tbl>
    <w:p w:rsidR="00744726" w:rsidRPr="00AF7D42" w:rsidRDefault="00744726">
      <w:pPr>
        <w:pStyle w:val="ConsPlusNormal"/>
        <w:jc w:val="both"/>
        <w:rPr>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67"/>
        <w:gridCol w:w="7200"/>
        <w:gridCol w:w="1304"/>
      </w:tblGrid>
      <w:tr w:rsidR="00744726" w:rsidRPr="00AF7D42">
        <w:tc>
          <w:tcPr>
            <w:tcW w:w="567" w:type="dxa"/>
          </w:tcPr>
          <w:p w:rsidR="00744726" w:rsidRPr="00AF7D42" w:rsidRDefault="00744726">
            <w:pPr>
              <w:pStyle w:val="ConsPlusNormal"/>
              <w:jc w:val="center"/>
              <w:rPr>
                <w:sz w:val="18"/>
                <w:szCs w:val="18"/>
              </w:rPr>
            </w:pPr>
            <w:r w:rsidRPr="00AF7D42">
              <w:rPr>
                <w:sz w:val="18"/>
                <w:szCs w:val="18"/>
              </w:rPr>
              <w:t>N строки</w:t>
            </w:r>
          </w:p>
        </w:tc>
        <w:tc>
          <w:tcPr>
            <w:tcW w:w="7200" w:type="dxa"/>
          </w:tcPr>
          <w:p w:rsidR="00744726" w:rsidRPr="00AF7D42" w:rsidRDefault="00744726">
            <w:pPr>
              <w:pStyle w:val="ConsPlusNormal"/>
              <w:jc w:val="center"/>
              <w:rPr>
                <w:sz w:val="18"/>
                <w:szCs w:val="18"/>
              </w:rPr>
            </w:pPr>
            <w:r w:rsidRPr="00AF7D42">
              <w:rPr>
                <w:sz w:val="18"/>
                <w:szCs w:val="18"/>
              </w:rPr>
              <w:t>Наименования показателей для расчета пенсии за выслугу лет</w:t>
            </w:r>
          </w:p>
        </w:tc>
        <w:tc>
          <w:tcPr>
            <w:tcW w:w="1304" w:type="dxa"/>
          </w:tcPr>
          <w:p w:rsidR="00744726" w:rsidRPr="00AF7D42" w:rsidRDefault="00744726">
            <w:pPr>
              <w:pStyle w:val="ConsPlusNormal"/>
              <w:jc w:val="center"/>
              <w:rPr>
                <w:sz w:val="18"/>
                <w:szCs w:val="18"/>
              </w:rPr>
            </w:pPr>
            <w:r w:rsidRPr="00AF7D42">
              <w:rPr>
                <w:sz w:val="18"/>
                <w:szCs w:val="18"/>
              </w:rPr>
              <w:t>Показатели</w:t>
            </w:r>
          </w:p>
        </w:tc>
      </w:tr>
      <w:tr w:rsidR="00744726" w:rsidRPr="00AF7D42">
        <w:tc>
          <w:tcPr>
            <w:tcW w:w="567" w:type="dxa"/>
          </w:tcPr>
          <w:p w:rsidR="00744726" w:rsidRPr="00AF7D42" w:rsidRDefault="00744726">
            <w:pPr>
              <w:pStyle w:val="ConsPlusNormal"/>
              <w:jc w:val="center"/>
              <w:rPr>
                <w:sz w:val="18"/>
                <w:szCs w:val="18"/>
              </w:rPr>
            </w:pPr>
            <w:r w:rsidRPr="00AF7D42">
              <w:rPr>
                <w:sz w:val="18"/>
                <w:szCs w:val="18"/>
              </w:rPr>
              <w:t>1</w:t>
            </w:r>
          </w:p>
        </w:tc>
        <w:tc>
          <w:tcPr>
            <w:tcW w:w="7200" w:type="dxa"/>
          </w:tcPr>
          <w:p w:rsidR="00744726" w:rsidRPr="00AF7D42" w:rsidRDefault="00744726">
            <w:pPr>
              <w:pStyle w:val="ConsPlusNormal"/>
              <w:jc w:val="center"/>
              <w:rPr>
                <w:sz w:val="18"/>
                <w:szCs w:val="18"/>
              </w:rPr>
            </w:pPr>
            <w:r w:rsidRPr="00AF7D42">
              <w:rPr>
                <w:sz w:val="18"/>
                <w:szCs w:val="18"/>
              </w:rPr>
              <w:t>2</w:t>
            </w:r>
          </w:p>
        </w:tc>
        <w:tc>
          <w:tcPr>
            <w:tcW w:w="1304" w:type="dxa"/>
          </w:tcPr>
          <w:p w:rsidR="00744726" w:rsidRPr="00AF7D42" w:rsidRDefault="00744726">
            <w:pPr>
              <w:pStyle w:val="ConsPlusNormal"/>
              <w:jc w:val="center"/>
              <w:rPr>
                <w:sz w:val="18"/>
                <w:szCs w:val="18"/>
              </w:rPr>
            </w:pPr>
            <w:r w:rsidRPr="00AF7D42">
              <w:rPr>
                <w:sz w:val="18"/>
                <w:szCs w:val="18"/>
              </w:rPr>
              <w:t>3</w:t>
            </w:r>
          </w:p>
        </w:tc>
      </w:tr>
      <w:tr w:rsidR="00744726" w:rsidRPr="00AF7D42">
        <w:tc>
          <w:tcPr>
            <w:tcW w:w="567" w:type="dxa"/>
          </w:tcPr>
          <w:p w:rsidR="00744726" w:rsidRPr="00AF7D42" w:rsidRDefault="00744726">
            <w:pPr>
              <w:pStyle w:val="ConsPlusNormal"/>
              <w:jc w:val="center"/>
              <w:rPr>
                <w:sz w:val="18"/>
                <w:szCs w:val="18"/>
              </w:rPr>
            </w:pPr>
            <w:bookmarkStart w:id="12" w:name="P110"/>
            <w:bookmarkEnd w:id="12"/>
            <w:r w:rsidRPr="00AF7D42">
              <w:rPr>
                <w:sz w:val="18"/>
                <w:szCs w:val="18"/>
              </w:rPr>
              <w:t>1</w:t>
            </w:r>
          </w:p>
        </w:tc>
        <w:tc>
          <w:tcPr>
            <w:tcW w:w="7200" w:type="dxa"/>
          </w:tcPr>
          <w:p w:rsidR="00744726" w:rsidRPr="00AF7D42" w:rsidRDefault="00744726">
            <w:pPr>
              <w:pStyle w:val="ConsPlusNormal"/>
              <w:rPr>
                <w:sz w:val="18"/>
                <w:szCs w:val="18"/>
              </w:rPr>
            </w:pPr>
            <w:r w:rsidRPr="00AF7D42">
              <w:rPr>
                <w:sz w:val="18"/>
                <w:szCs w:val="18"/>
              </w:rPr>
              <w:t xml:space="preserve">Размер назначенной страховой пенсии по старости (по инвалидности) или иной назначенной государственной пенсии, согласно справке из Пенсионного фонда РФ без учета сумм, определенных </w:t>
            </w:r>
            <w:hyperlink w:anchor="P81">
              <w:r w:rsidRPr="00AF7D42">
                <w:rPr>
                  <w:color w:val="0000FF"/>
                  <w:sz w:val="18"/>
                  <w:szCs w:val="18"/>
                </w:rPr>
                <w:t>пунктом 15</w:t>
              </w:r>
            </w:hyperlink>
            <w:r w:rsidRPr="00AF7D42">
              <w:rPr>
                <w:sz w:val="18"/>
                <w:szCs w:val="18"/>
              </w:rPr>
              <w:t xml:space="preserve"> настоящего Порядка</w:t>
            </w:r>
          </w:p>
        </w:tc>
        <w:tc>
          <w:tcPr>
            <w:tcW w:w="1304" w:type="dxa"/>
          </w:tcPr>
          <w:p w:rsidR="00744726" w:rsidRPr="00AF7D42" w:rsidRDefault="00744726">
            <w:pPr>
              <w:pStyle w:val="ConsPlusNormal"/>
              <w:rPr>
                <w:sz w:val="18"/>
                <w:szCs w:val="18"/>
              </w:rPr>
            </w:pPr>
          </w:p>
        </w:tc>
      </w:tr>
      <w:tr w:rsidR="00744726" w:rsidRPr="00AF7D42">
        <w:tc>
          <w:tcPr>
            <w:tcW w:w="567" w:type="dxa"/>
          </w:tcPr>
          <w:p w:rsidR="00744726" w:rsidRPr="00AF7D42" w:rsidRDefault="00744726">
            <w:pPr>
              <w:pStyle w:val="ConsPlusNormal"/>
              <w:jc w:val="center"/>
              <w:rPr>
                <w:sz w:val="18"/>
                <w:szCs w:val="18"/>
              </w:rPr>
            </w:pPr>
            <w:bookmarkStart w:id="13" w:name="P113"/>
            <w:bookmarkEnd w:id="13"/>
            <w:r w:rsidRPr="00AF7D42">
              <w:rPr>
                <w:sz w:val="18"/>
                <w:szCs w:val="18"/>
              </w:rPr>
              <w:t>2</w:t>
            </w:r>
          </w:p>
        </w:tc>
        <w:tc>
          <w:tcPr>
            <w:tcW w:w="7200" w:type="dxa"/>
          </w:tcPr>
          <w:p w:rsidR="00744726" w:rsidRPr="00AF7D42" w:rsidRDefault="00744726">
            <w:pPr>
              <w:pStyle w:val="ConsPlusNormal"/>
              <w:rPr>
                <w:sz w:val="18"/>
                <w:szCs w:val="18"/>
              </w:rPr>
            </w:pPr>
            <w:proofErr w:type="gramStart"/>
            <w:r w:rsidRPr="00AF7D42">
              <w:rPr>
                <w:sz w:val="18"/>
                <w:szCs w:val="18"/>
              </w:rPr>
              <w:t>Сумма выплат, включаемых в расчет среднемесячного заработка за последние 12 календарных месяцев, предшествовавших дню увольнения с муниципальной службы или оставлению муниципальной должности (без учета единовременных выплат при предоставлении ежегодного оплачиваемого отпуска, материальной помощи, премии за выполнение особо важных и сложных заданий, премий по итогам работы, предусмотренных Положением об оплате труда и включаемых в расчет среднего заработка)</w:t>
            </w:r>
            <w:proofErr w:type="gramEnd"/>
          </w:p>
        </w:tc>
        <w:tc>
          <w:tcPr>
            <w:tcW w:w="1304" w:type="dxa"/>
          </w:tcPr>
          <w:p w:rsidR="00744726" w:rsidRPr="00AF7D42" w:rsidRDefault="00744726">
            <w:pPr>
              <w:pStyle w:val="ConsPlusNormal"/>
              <w:rPr>
                <w:sz w:val="18"/>
                <w:szCs w:val="18"/>
              </w:rPr>
            </w:pPr>
          </w:p>
        </w:tc>
      </w:tr>
      <w:tr w:rsidR="00744726" w:rsidRPr="00AF7D42">
        <w:tc>
          <w:tcPr>
            <w:tcW w:w="567" w:type="dxa"/>
          </w:tcPr>
          <w:p w:rsidR="00744726" w:rsidRPr="00AF7D42" w:rsidRDefault="00744726">
            <w:pPr>
              <w:pStyle w:val="ConsPlusNormal"/>
              <w:jc w:val="center"/>
              <w:rPr>
                <w:sz w:val="18"/>
                <w:szCs w:val="18"/>
              </w:rPr>
            </w:pPr>
            <w:bookmarkStart w:id="14" w:name="P116"/>
            <w:bookmarkEnd w:id="14"/>
            <w:r w:rsidRPr="00AF7D42">
              <w:rPr>
                <w:sz w:val="18"/>
                <w:szCs w:val="18"/>
              </w:rPr>
              <w:t>3</w:t>
            </w:r>
          </w:p>
        </w:tc>
        <w:tc>
          <w:tcPr>
            <w:tcW w:w="7200" w:type="dxa"/>
          </w:tcPr>
          <w:p w:rsidR="00744726" w:rsidRPr="00AF7D42" w:rsidRDefault="00744726">
            <w:pPr>
              <w:pStyle w:val="ConsPlusNormal"/>
              <w:rPr>
                <w:sz w:val="18"/>
                <w:szCs w:val="18"/>
              </w:rPr>
            </w:pPr>
            <w:proofErr w:type="gramStart"/>
            <w:r w:rsidRPr="00AF7D42">
              <w:rPr>
                <w:sz w:val="18"/>
                <w:szCs w:val="18"/>
              </w:rPr>
              <w:t xml:space="preserve">Исчисленный среднемесячный заработок по </w:t>
            </w:r>
            <w:hyperlink w:anchor="P113">
              <w:r w:rsidRPr="00AF7D42">
                <w:rPr>
                  <w:color w:val="0000FF"/>
                  <w:sz w:val="18"/>
                  <w:szCs w:val="18"/>
                </w:rPr>
                <w:t>строке 2</w:t>
              </w:r>
            </w:hyperlink>
            <w:r w:rsidRPr="00AF7D42">
              <w:rPr>
                <w:sz w:val="18"/>
                <w:szCs w:val="18"/>
              </w:rPr>
              <w:t xml:space="preserve"> (в случае применения расчета в соответствии с </w:t>
            </w:r>
            <w:hyperlink w:anchor="P70">
              <w:r w:rsidRPr="00AF7D42">
                <w:rPr>
                  <w:color w:val="0000FF"/>
                  <w:sz w:val="18"/>
                  <w:szCs w:val="18"/>
                </w:rPr>
                <w:t>пунктом 10</w:t>
              </w:r>
            </w:hyperlink>
            <w:r w:rsidRPr="00AF7D42">
              <w:rPr>
                <w:sz w:val="18"/>
                <w:szCs w:val="18"/>
              </w:rPr>
              <w:t xml:space="preserve"> Порядка размер определяется путем деления </w:t>
            </w:r>
            <w:hyperlink w:anchor="P113">
              <w:r w:rsidRPr="00AF7D42">
                <w:rPr>
                  <w:color w:val="0000FF"/>
                  <w:sz w:val="18"/>
                  <w:szCs w:val="18"/>
                </w:rPr>
                <w:t>строки 2</w:t>
              </w:r>
            </w:hyperlink>
            <w:r w:rsidRPr="00AF7D42">
              <w:rPr>
                <w:sz w:val="18"/>
                <w:szCs w:val="18"/>
              </w:rPr>
              <w:t xml:space="preserve"> на 12, в случае применения расчета в соответствии с </w:t>
            </w:r>
            <w:hyperlink w:anchor="P71">
              <w:r w:rsidRPr="00AF7D42">
                <w:rPr>
                  <w:color w:val="0000FF"/>
                  <w:sz w:val="18"/>
                  <w:szCs w:val="18"/>
                </w:rPr>
                <w:t>пунктом 11</w:t>
              </w:r>
            </w:hyperlink>
            <w:r w:rsidRPr="00AF7D42">
              <w:rPr>
                <w:sz w:val="18"/>
                <w:szCs w:val="18"/>
              </w:rPr>
              <w:t xml:space="preserve"> Порядка размер определяется путем деления </w:t>
            </w:r>
            <w:hyperlink w:anchor="P113">
              <w:r w:rsidRPr="00AF7D42">
                <w:rPr>
                  <w:color w:val="0000FF"/>
                  <w:sz w:val="18"/>
                  <w:szCs w:val="18"/>
                </w:rPr>
                <w:t>строки 2</w:t>
              </w:r>
            </w:hyperlink>
            <w:r w:rsidRPr="00AF7D42">
              <w:rPr>
                <w:sz w:val="18"/>
                <w:szCs w:val="18"/>
              </w:rPr>
              <w:t xml:space="preserve"> на количество фактически отработанных дней в расчетном периоде и умножения на 21)</w:t>
            </w:r>
            <w:proofErr w:type="gramEnd"/>
          </w:p>
        </w:tc>
        <w:tc>
          <w:tcPr>
            <w:tcW w:w="1304" w:type="dxa"/>
          </w:tcPr>
          <w:p w:rsidR="00744726" w:rsidRPr="00AF7D42" w:rsidRDefault="00744726">
            <w:pPr>
              <w:pStyle w:val="ConsPlusNormal"/>
              <w:rPr>
                <w:sz w:val="18"/>
                <w:szCs w:val="18"/>
              </w:rPr>
            </w:pPr>
          </w:p>
        </w:tc>
      </w:tr>
      <w:tr w:rsidR="00744726" w:rsidRPr="00AF7D42">
        <w:tc>
          <w:tcPr>
            <w:tcW w:w="567" w:type="dxa"/>
          </w:tcPr>
          <w:p w:rsidR="00744726" w:rsidRPr="00AF7D42" w:rsidRDefault="00744726">
            <w:pPr>
              <w:pStyle w:val="ConsPlusNormal"/>
              <w:jc w:val="center"/>
              <w:rPr>
                <w:sz w:val="18"/>
                <w:szCs w:val="18"/>
              </w:rPr>
            </w:pPr>
            <w:bookmarkStart w:id="15" w:name="P119"/>
            <w:bookmarkEnd w:id="15"/>
            <w:r w:rsidRPr="00AF7D42">
              <w:rPr>
                <w:sz w:val="18"/>
                <w:szCs w:val="18"/>
              </w:rPr>
              <w:t>4</w:t>
            </w:r>
          </w:p>
        </w:tc>
        <w:tc>
          <w:tcPr>
            <w:tcW w:w="7200" w:type="dxa"/>
          </w:tcPr>
          <w:p w:rsidR="00744726" w:rsidRPr="00AF7D42" w:rsidRDefault="00744726">
            <w:pPr>
              <w:pStyle w:val="ConsPlusNormal"/>
              <w:rPr>
                <w:sz w:val="18"/>
                <w:szCs w:val="18"/>
              </w:rPr>
            </w:pPr>
            <w:proofErr w:type="gramStart"/>
            <w:r w:rsidRPr="00AF7D42">
              <w:rPr>
                <w:sz w:val="18"/>
                <w:szCs w:val="18"/>
              </w:rPr>
              <w:t>Единовременные выплаты при предоставлении ежегодного оплачиваемого отпуска, материальная помощь, премия за выполнение особо важных и сложных заданий, премии по итогам работы, предусмотренные Положением об оплате труда (за исключением премий, носящих единовременный характер), рассчитанные за последние 12 календарных месяцев, предшествовавших дню увольнения с муниципальной службы или оставлению муниципальной должности.</w:t>
            </w:r>
            <w:proofErr w:type="gramEnd"/>
            <w:r w:rsidRPr="00AF7D42">
              <w:rPr>
                <w:sz w:val="18"/>
                <w:szCs w:val="18"/>
              </w:rPr>
              <w:t xml:space="preserve"> С учетом ограничений, установленных </w:t>
            </w:r>
            <w:hyperlink w:anchor="P72">
              <w:r w:rsidRPr="00AF7D42">
                <w:rPr>
                  <w:color w:val="0000FF"/>
                  <w:sz w:val="18"/>
                  <w:szCs w:val="18"/>
                </w:rPr>
                <w:t>п. 12</w:t>
              </w:r>
            </w:hyperlink>
            <w:r w:rsidRPr="00AF7D42">
              <w:rPr>
                <w:sz w:val="18"/>
                <w:szCs w:val="18"/>
              </w:rPr>
              <w:t xml:space="preserve"> Порядка.</w:t>
            </w:r>
          </w:p>
        </w:tc>
        <w:tc>
          <w:tcPr>
            <w:tcW w:w="1304" w:type="dxa"/>
          </w:tcPr>
          <w:p w:rsidR="00744726" w:rsidRPr="00AF7D42" w:rsidRDefault="00744726">
            <w:pPr>
              <w:pStyle w:val="ConsPlusNormal"/>
              <w:rPr>
                <w:sz w:val="18"/>
                <w:szCs w:val="18"/>
              </w:rPr>
            </w:pPr>
          </w:p>
        </w:tc>
      </w:tr>
      <w:tr w:rsidR="00744726" w:rsidRPr="00AF7D42">
        <w:tc>
          <w:tcPr>
            <w:tcW w:w="567" w:type="dxa"/>
          </w:tcPr>
          <w:p w:rsidR="00744726" w:rsidRPr="00AF7D42" w:rsidRDefault="00744726">
            <w:pPr>
              <w:pStyle w:val="ConsPlusNormal"/>
              <w:jc w:val="center"/>
              <w:rPr>
                <w:sz w:val="18"/>
                <w:szCs w:val="18"/>
              </w:rPr>
            </w:pPr>
            <w:bookmarkStart w:id="16" w:name="P122"/>
            <w:bookmarkEnd w:id="16"/>
            <w:r w:rsidRPr="00AF7D42">
              <w:rPr>
                <w:sz w:val="18"/>
                <w:szCs w:val="18"/>
              </w:rPr>
              <w:t>5</w:t>
            </w:r>
          </w:p>
        </w:tc>
        <w:tc>
          <w:tcPr>
            <w:tcW w:w="7200" w:type="dxa"/>
          </w:tcPr>
          <w:p w:rsidR="00744726" w:rsidRPr="00AF7D42" w:rsidRDefault="00744726">
            <w:pPr>
              <w:pStyle w:val="ConsPlusNormal"/>
              <w:rPr>
                <w:sz w:val="18"/>
                <w:szCs w:val="18"/>
              </w:rPr>
            </w:pPr>
            <w:r w:rsidRPr="00AF7D42">
              <w:rPr>
                <w:sz w:val="18"/>
                <w:szCs w:val="18"/>
              </w:rPr>
              <w:t xml:space="preserve">Исчисленный среднемесячный заработок по </w:t>
            </w:r>
            <w:hyperlink w:anchor="P119">
              <w:r w:rsidRPr="00AF7D42">
                <w:rPr>
                  <w:color w:val="0000FF"/>
                  <w:sz w:val="18"/>
                  <w:szCs w:val="18"/>
                </w:rPr>
                <w:t>строке 4</w:t>
              </w:r>
            </w:hyperlink>
            <w:r w:rsidRPr="00AF7D42">
              <w:rPr>
                <w:sz w:val="18"/>
                <w:szCs w:val="18"/>
              </w:rPr>
              <w:t xml:space="preserve"> (размер определяется путем деления </w:t>
            </w:r>
            <w:hyperlink w:anchor="P119">
              <w:r w:rsidRPr="00AF7D42">
                <w:rPr>
                  <w:color w:val="0000FF"/>
                  <w:sz w:val="18"/>
                  <w:szCs w:val="18"/>
                </w:rPr>
                <w:t>строки 4</w:t>
              </w:r>
            </w:hyperlink>
            <w:r w:rsidRPr="00AF7D42">
              <w:rPr>
                <w:sz w:val="18"/>
                <w:szCs w:val="18"/>
              </w:rPr>
              <w:t xml:space="preserve"> на 12)</w:t>
            </w:r>
          </w:p>
        </w:tc>
        <w:tc>
          <w:tcPr>
            <w:tcW w:w="1304" w:type="dxa"/>
          </w:tcPr>
          <w:p w:rsidR="00744726" w:rsidRPr="00AF7D42" w:rsidRDefault="00744726">
            <w:pPr>
              <w:pStyle w:val="ConsPlusNormal"/>
              <w:rPr>
                <w:sz w:val="18"/>
                <w:szCs w:val="18"/>
              </w:rPr>
            </w:pPr>
          </w:p>
        </w:tc>
      </w:tr>
      <w:tr w:rsidR="00744726" w:rsidRPr="00AF7D42">
        <w:tc>
          <w:tcPr>
            <w:tcW w:w="567" w:type="dxa"/>
          </w:tcPr>
          <w:p w:rsidR="00744726" w:rsidRPr="00AF7D42" w:rsidRDefault="00744726">
            <w:pPr>
              <w:pStyle w:val="ConsPlusNormal"/>
              <w:jc w:val="center"/>
              <w:rPr>
                <w:sz w:val="18"/>
                <w:szCs w:val="18"/>
              </w:rPr>
            </w:pPr>
            <w:bookmarkStart w:id="17" w:name="P125"/>
            <w:bookmarkEnd w:id="17"/>
            <w:r w:rsidRPr="00AF7D42">
              <w:rPr>
                <w:sz w:val="18"/>
                <w:szCs w:val="18"/>
              </w:rPr>
              <w:t>6</w:t>
            </w:r>
          </w:p>
        </w:tc>
        <w:tc>
          <w:tcPr>
            <w:tcW w:w="7200" w:type="dxa"/>
          </w:tcPr>
          <w:p w:rsidR="00744726" w:rsidRPr="00AF7D42" w:rsidRDefault="00744726">
            <w:pPr>
              <w:pStyle w:val="ConsPlusNormal"/>
              <w:rPr>
                <w:sz w:val="18"/>
                <w:szCs w:val="18"/>
              </w:rPr>
            </w:pPr>
            <w:r w:rsidRPr="00AF7D42">
              <w:rPr>
                <w:sz w:val="18"/>
                <w:szCs w:val="18"/>
              </w:rPr>
              <w:t>Среднемесячный заработок для расчета пенсии (</w:t>
            </w:r>
            <w:hyperlink w:anchor="P116">
              <w:r w:rsidRPr="00AF7D42">
                <w:rPr>
                  <w:color w:val="0000FF"/>
                  <w:sz w:val="18"/>
                  <w:szCs w:val="18"/>
                </w:rPr>
                <w:t>строка 3</w:t>
              </w:r>
            </w:hyperlink>
            <w:r w:rsidRPr="00AF7D42">
              <w:rPr>
                <w:sz w:val="18"/>
                <w:szCs w:val="18"/>
              </w:rPr>
              <w:t xml:space="preserve"> + </w:t>
            </w:r>
            <w:hyperlink w:anchor="P122">
              <w:r w:rsidRPr="00AF7D42">
                <w:rPr>
                  <w:color w:val="0000FF"/>
                  <w:sz w:val="18"/>
                  <w:szCs w:val="18"/>
                </w:rPr>
                <w:t>строка 5</w:t>
              </w:r>
            </w:hyperlink>
            <w:r w:rsidRPr="00AF7D42">
              <w:rPr>
                <w:sz w:val="18"/>
                <w:szCs w:val="18"/>
              </w:rPr>
              <w:t>)</w:t>
            </w:r>
          </w:p>
        </w:tc>
        <w:tc>
          <w:tcPr>
            <w:tcW w:w="1304" w:type="dxa"/>
          </w:tcPr>
          <w:p w:rsidR="00744726" w:rsidRPr="00AF7D42" w:rsidRDefault="00744726">
            <w:pPr>
              <w:pStyle w:val="ConsPlusNormal"/>
              <w:rPr>
                <w:sz w:val="18"/>
                <w:szCs w:val="18"/>
              </w:rPr>
            </w:pPr>
          </w:p>
        </w:tc>
      </w:tr>
      <w:tr w:rsidR="00744726" w:rsidRPr="00AF7D42">
        <w:tc>
          <w:tcPr>
            <w:tcW w:w="567" w:type="dxa"/>
          </w:tcPr>
          <w:p w:rsidR="00744726" w:rsidRPr="00AF7D42" w:rsidRDefault="00744726">
            <w:pPr>
              <w:pStyle w:val="ConsPlusNormal"/>
              <w:jc w:val="center"/>
              <w:rPr>
                <w:sz w:val="18"/>
                <w:szCs w:val="18"/>
              </w:rPr>
            </w:pPr>
            <w:r w:rsidRPr="00AF7D42">
              <w:rPr>
                <w:sz w:val="18"/>
                <w:szCs w:val="18"/>
              </w:rPr>
              <w:t>7</w:t>
            </w:r>
          </w:p>
        </w:tc>
        <w:tc>
          <w:tcPr>
            <w:tcW w:w="7200" w:type="dxa"/>
          </w:tcPr>
          <w:p w:rsidR="00744726" w:rsidRPr="00AF7D42" w:rsidRDefault="00744726">
            <w:pPr>
              <w:pStyle w:val="ConsPlusNormal"/>
              <w:rPr>
                <w:sz w:val="18"/>
                <w:szCs w:val="18"/>
              </w:rPr>
            </w:pPr>
            <w:r w:rsidRPr="00AF7D42">
              <w:rPr>
                <w:sz w:val="18"/>
                <w:szCs w:val="18"/>
              </w:rPr>
              <w:t>Фактический стаж муниципальной службы (полных лет)</w:t>
            </w:r>
          </w:p>
        </w:tc>
        <w:tc>
          <w:tcPr>
            <w:tcW w:w="1304" w:type="dxa"/>
          </w:tcPr>
          <w:p w:rsidR="00744726" w:rsidRPr="00AF7D42" w:rsidRDefault="00744726">
            <w:pPr>
              <w:pStyle w:val="ConsPlusNormal"/>
              <w:rPr>
                <w:sz w:val="18"/>
                <w:szCs w:val="18"/>
              </w:rPr>
            </w:pPr>
          </w:p>
        </w:tc>
      </w:tr>
      <w:tr w:rsidR="00744726" w:rsidRPr="00AF7D42">
        <w:tc>
          <w:tcPr>
            <w:tcW w:w="567" w:type="dxa"/>
          </w:tcPr>
          <w:p w:rsidR="00744726" w:rsidRPr="00AF7D42" w:rsidRDefault="00744726">
            <w:pPr>
              <w:pStyle w:val="ConsPlusNormal"/>
              <w:jc w:val="center"/>
              <w:rPr>
                <w:sz w:val="18"/>
                <w:szCs w:val="18"/>
              </w:rPr>
            </w:pPr>
            <w:bookmarkStart w:id="18" w:name="P131"/>
            <w:bookmarkEnd w:id="18"/>
            <w:r w:rsidRPr="00AF7D42">
              <w:rPr>
                <w:sz w:val="18"/>
                <w:szCs w:val="18"/>
              </w:rPr>
              <w:t>8</w:t>
            </w:r>
          </w:p>
        </w:tc>
        <w:tc>
          <w:tcPr>
            <w:tcW w:w="7200" w:type="dxa"/>
          </w:tcPr>
          <w:p w:rsidR="00744726" w:rsidRPr="00AF7D42" w:rsidRDefault="00744726">
            <w:pPr>
              <w:pStyle w:val="ConsPlusNormal"/>
              <w:rPr>
                <w:sz w:val="18"/>
                <w:szCs w:val="18"/>
              </w:rPr>
            </w:pPr>
            <w:r w:rsidRPr="00AF7D42">
              <w:rPr>
                <w:sz w:val="18"/>
                <w:szCs w:val="18"/>
              </w:rPr>
              <w:t>Размер пенсии (в процентах) с учетом фактического стажа муниципальной службы</w:t>
            </w:r>
          </w:p>
        </w:tc>
        <w:tc>
          <w:tcPr>
            <w:tcW w:w="1304" w:type="dxa"/>
          </w:tcPr>
          <w:p w:rsidR="00744726" w:rsidRPr="00AF7D42" w:rsidRDefault="00744726">
            <w:pPr>
              <w:pStyle w:val="ConsPlusNormal"/>
              <w:rPr>
                <w:sz w:val="18"/>
                <w:szCs w:val="18"/>
              </w:rPr>
            </w:pPr>
          </w:p>
        </w:tc>
      </w:tr>
      <w:tr w:rsidR="00744726" w:rsidRPr="00AF7D42">
        <w:tc>
          <w:tcPr>
            <w:tcW w:w="567" w:type="dxa"/>
          </w:tcPr>
          <w:p w:rsidR="00744726" w:rsidRPr="00AF7D42" w:rsidRDefault="00744726">
            <w:pPr>
              <w:pStyle w:val="ConsPlusNormal"/>
              <w:jc w:val="center"/>
              <w:rPr>
                <w:sz w:val="18"/>
                <w:szCs w:val="18"/>
              </w:rPr>
            </w:pPr>
            <w:bookmarkStart w:id="19" w:name="P134"/>
            <w:bookmarkEnd w:id="19"/>
            <w:r w:rsidRPr="00AF7D42">
              <w:rPr>
                <w:sz w:val="18"/>
                <w:szCs w:val="18"/>
              </w:rPr>
              <w:t>9</w:t>
            </w:r>
          </w:p>
        </w:tc>
        <w:tc>
          <w:tcPr>
            <w:tcW w:w="7200" w:type="dxa"/>
          </w:tcPr>
          <w:p w:rsidR="00744726" w:rsidRPr="00AF7D42" w:rsidRDefault="00744726">
            <w:pPr>
              <w:pStyle w:val="ConsPlusNormal"/>
              <w:rPr>
                <w:sz w:val="18"/>
                <w:szCs w:val="18"/>
              </w:rPr>
            </w:pPr>
            <w:r w:rsidRPr="00AF7D42">
              <w:rPr>
                <w:sz w:val="18"/>
                <w:szCs w:val="18"/>
              </w:rPr>
              <w:t xml:space="preserve">Среднемесячный заработок для расчета пенсии за выслугу лет с учетом ограничений, установленных </w:t>
            </w:r>
            <w:hyperlink r:id="rId23">
              <w:r w:rsidRPr="00AF7D42">
                <w:rPr>
                  <w:color w:val="0000FF"/>
                  <w:sz w:val="18"/>
                  <w:szCs w:val="18"/>
                </w:rPr>
                <w:t>пунктами 9</w:t>
              </w:r>
            </w:hyperlink>
            <w:r w:rsidRPr="00AF7D42">
              <w:rPr>
                <w:sz w:val="18"/>
                <w:szCs w:val="18"/>
              </w:rPr>
              <w:t xml:space="preserve"> и </w:t>
            </w:r>
            <w:hyperlink r:id="rId24">
              <w:r w:rsidRPr="00AF7D42">
                <w:rPr>
                  <w:color w:val="0000FF"/>
                  <w:sz w:val="18"/>
                  <w:szCs w:val="18"/>
                </w:rPr>
                <w:t>10</w:t>
              </w:r>
            </w:hyperlink>
            <w:r w:rsidRPr="00AF7D42">
              <w:rPr>
                <w:sz w:val="18"/>
                <w:szCs w:val="18"/>
              </w:rPr>
              <w:t xml:space="preserve"> Положения о пенсионном обеспечении лиц, замещавших муниципальные должности и должности муниципальной службы в органах местного самоуправления Прохладненского муниципального района КБР (</w:t>
            </w:r>
            <w:hyperlink w:anchor="P125">
              <w:r w:rsidRPr="00AF7D42">
                <w:rPr>
                  <w:color w:val="0000FF"/>
                  <w:sz w:val="18"/>
                  <w:szCs w:val="18"/>
                </w:rPr>
                <w:t>строка 6</w:t>
              </w:r>
            </w:hyperlink>
            <w:r w:rsidRPr="00AF7D42">
              <w:rPr>
                <w:sz w:val="18"/>
                <w:szCs w:val="18"/>
              </w:rPr>
              <w:t xml:space="preserve"> х </w:t>
            </w:r>
            <w:hyperlink w:anchor="P131">
              <w:r w:rsidRPr="00AF7D42">
                <w:rPr>
                  <w:color w:val="0000FF"/>
                  <w:sz w:val="18"/>
                  <w:szCs w:val="18"/>
                </w:rPr>
                <w:t>строку 8</w:t>
              </w:r>
            </w:hyperlink>
            <w:r w:rsidRPr="00AF7D42">
              <w:rPr>
                <w:sz w:val="18"/>
                <w:szCs w:val="18"/>
              </w:rPr>
              <w:t>)</w:t>
            </w:r>
          </w:p>
        </w:tc>
        <w:tc>
          <w:tcPr>
            <w:tcW w:w="1304" w:type="dxa"/>
          </w:tcPr>
          <w:p w:rsidR="00744726" w:rsidRPr="00AF7D42" w:rsidRDefault="00744726">
            <w:pPr>
              <w:pStyle w:val="ConsPlusNormal"/>
              <w:rPr>
                <w:sz w:val="18"/>
                <w:szCs w:val="18"/>
              </w:rPr>
            </w:pPr>
          </w:p>
        </w:tc>
      </w:tr>
      <w:tr w:rsidR="00744726" w:rsidRPr="00AF7D42">
        <w:tc>
          <w:tcPr>
            <w:tcW w:w="567" w:type="dxa"/>
          </w:tcPr>
          <w:p w:rsidR="00744726" w:rsidRPr="00AF7D42" w:rsidRDefault="00744726">
            <w:pPr>
              <w:pStyle w:val="ConsPlusNormal"/>
              <w:jc w:val="center"/>
              <w:rPr>
                <w:sz w:val="18"/>
                <w:szCs w:val="18"/>
              </w:rPr>
            </w:pPr>
            <w:bookmarkStart w:id="20" w:name="P137"/>
            <w:bookmarkEnd w:id="20"/>
            <w:r w:rsidRPr="00AF7D42">
              <w:rPr>
                <w:sz w:val="18"/>
                <w:szCs w:val="18"/>
              </w:rPr>
              <w:t>10</w:t>
            </w:r>
          </w:p>
        </w:tc>
        <w:tc>
          <w:tcPr>
            <w:tcW w:w="7200" w:type="dxa"/>
          </w:tcPr>
          <w:p w:rsidR="00744726" w:rsidRPr="00AF7D42" w:rsidRDefault="00744726">
            <w:pPr>
              <w:pStyle w:val="ConsPlusNormal"/>
              <w:rPr>
                <w:sz w:val="18"/>
                <w:szCs w:val="18"/>
              </w:rPr>
            </w:pPr>
            <w:r w:rsidRPr="00AF7D42">
              <w:rPr>
                <w:sz w:val="18"/>
                <w:szCs w:val="18"/>
              </w:rPr>
              <w:t xml:space="preserve">Размер ограничений, установленных </w:t>
            </w:r>
            <w:hyperlink r:id="rId25">
              <w:r w:rsidRPr="00AF7D42">
                <w:rPr>
                  <w:color w:val="0000FF"/>
                  <w:sz w:val="18"/>
                  <w:szCs w:val="18"/>
                </w:rPr>
                <w:t>пунктом 32</w:t>
              </w:r>
            </w:hyperlink>
            <w:r w:rsidRPr="00AF7D42">
              <w:rPr>
                <w:sz w:val="18"/>
                <w:szCs w:val="18"/>
              </w:rPr>
              <w:t xml:space="preserve"> Положения о пенсионном обеспечении лиц, замещавших муниципальные должности и должности муниципальной службы в органах местного самоуправления Прохладненского муниципального района КБР</w:t>
            </w:r>
          </w:p>
        </w:tc>
        <w:tc>
          <w:tcPr>
            <w:tcW w:w="1304" w:type="dxa"/>
          </w:tcPr>
          <w:p w:rsidR="00744726" w:rsidRPr="00AF7D42" w:rsidRDefault="00744726">
            <w:pPr>
              <w:pStyle w:val="ConsPlusNormal"/>
              <w:rPr>
                <w:sz w:val="18"/>
                <w:szCs w:val="18"/>
              </w:rPr>
            </w:pPr>
          </w:p>
        </w:tc>
      </w:tr>
      <w:tr w:rsidR="00744726" w:rsidRPr="00AF7D42">
        <w:tc>
          <w:tcPr>
            <w:tcW w:w="567" w:type="dxa"/>
          </w:tcPr>
          <w:p w:rsidR="00744726" w:rsidRPr="00AF7D42" w:rsidRDefault="00744726">
            <w:pPr>
              <w:pStyle w:val="ConsPlusNormal"/>
              <w:jc w:val="center"/>
              <w:rPr>
                <w:sz w:val="18"/>
                <w:szCs w:val="18"/>
              </w:rPr>
            </w:pPr>
            <w:bookmarkStart w:id="21" w:name="P140"/>
            <w:bookmarkEnd w:id="21"/>
            <w:r w:rsidRPr="00AF7D42">
              <w:rPr>
                <w:sz w:val="18"/>
                <w:szCs w:val="18"/>
              </w:rPr>
              <w:t>11</w:t>
            </w:r>
          </w:p>
        </w:tc>
        <w:tc>
          <w:tcPr>
            <w:tcW w:w="7200" w:type="dxa"/>
          </w:tcPr>
          <w:p w:rsidR="00744726" w:rsidRPr="00AF7D42" w:rsidRDefault="00744726">
            <w:pPr>
              <w:pStyle w:val="ConsPlusNormal"/>
              <w:rPr>
                <w:sz w:val="18"/>
                <w:szCs w:val="18"/>
              </w:rPr>
            </w:pPr>
            <w:proofErr w:type="gramStart"/>
            <w:r w:rsidRPr="00AF7D42">
              <w:rPr>
                <w:sz w:val="18"/>
                <w:szCs w:val="18"/>
              </w:rPr>
              <w:t xml:space="preserve">Фактически устанавливаемый размер муниципальной пенсии за выслугу лет с учетом ограничений, установленных </w:t>
            </w:r>
            <w:hyperlink r:id="rId26">
              <w:r w:rsidRPr="00AF7D42">
                <w:rPr>
                  <w:color w:val="0000FF"/>
                  <w:sz w:val="18"/>
                  <w:szCs w:val="18"/>
                </w:rPr>
                <w:t>пунктом 32</w:t>
              </w:r>
            </w:hyperlink>
            <w:r w:rsidRPr="00AF7D42">
              <w:rPr>
                <w:sz w:val="18"/>
                <w:szCs w:val="18"/>
              </w:rPr>
              <w:t xml:space="preserve"> Положения о пенсионном обеспечении лиц, замещавших муниципальные должности и должности муниципальной службы в органах местного самоуправления Прохладненского муниципального района КБР (</w:t>
            </w:r>
            <w:hyperlink w:anchor="P134">
              <w:r w:rsidRPr="00AF7D42">
                <w:rPr>
                  <w:color w:val="0000FF"/>
                  <w:sz w:val="18"/>
                  <w:szCs w:val="18"/>
                </w:rPr>
                <w:t>строка 9</w:t>
              </w:r>
            </w:hyperlink>
            <w:r w:rsidRPr="00AF7D42">
              <w:rPr>
                <w:sz w:val="18"/>
                <w:szCs w:val="18"/>
              </w:rPr>
              <w:t xml:space="preserve"> - </w:t>
            </w:r>
            <w:hyperlink w:anchor="P110">
              <w:r w:rsidRPr="00AF7D42">
                <w:rPr>
                  <w:color w:val="0000FF"/>
                  <w:sz w:val="18"/>
                  <w:szCs w:val="18"/>
                </w:rPr>
                <w:t>строка 1</w:t>
              </w:r>
            </w:hyperlink>
            <w:r w:rsidRPr="00AF7D42">
              <w:rPr>
                <w:sz w:val="18"/>
                <w:szCs w:val="18"/>
              </w:rPr>
              <w:t xml:space="preserve">) (или в случае превышения ограничений, установленных </w:t>
            </w:r>
            <w:hyperlink r:id="rId27">
              <w:r w:rsidRPr="00AF7D42">
                <w:rPr>
                  <w:color w:val="0000FF"/>
                  <w:sz w:val="18"/>
                  <w:szCs w:val="18"/>
                </w:rPr>
                <w:t>п. 32</w:t>
              </w:r>
            </w:hyperlink>
            <w:r w:rsidRPr="00AF7D42">
              <w:rPr>
                <w:sz w:val="18"/>
                <w:szCs w:val="18"/>
              </w:rPr>
              <w:t xml:space="preserve"> Положения </w:t>
            </w:r>
            <w:hyperlink w:anchor="P140">
              <w:r w:rsidRPr="00AF7D42">
                <w:rPr>
                  <w:color w:val="0000FF"/>
                  <w:sz w:val="18"/>
                  <w:szCs w:val="18"/>
                </w:rPr>
                <w:t>строка 11</w:t>
              </w:r>
            </w:hyperlink>
            <w:r w:rsidRPr="00AF7D42">
              <w:rPr>
                <w:sz w:val="18"/>
                <w:szCs w:val="18"/>
              </w:rPr>
              <w:t xml:space="preserve"> = </w:t>
            </w:r>
            <w:hyperlink w:anchor="P137">
              <w:r w:rsidRPr="00AF7D42">
                <w:rPr>
                  <w:color w:val="0000FF"/>
                  <w:sz w:val="18"/>
                  <w:szCs w:val="18"/>
                </w:rPr>
                <w:t>строке 10</w:t>
              </w:r>
            </w:hyperlink>
            <w:r w:rsidRPr="00AF7D42">
              <w:rPr>
                <w:sz w:val="18"/>
                <w:szCs w:val="18"/>
              </w:rPr>
              <w:t>).</w:t>
            </w:r>
            <w:proofErr w:type="gramEnd"/>
          </w:p>
        </w:tc>
        <w:tc>
          <w:tcPr>
            <w:tcW w:w="1304" w:type="dxa"/>
          </w:tcPr>
          <w:p w:rsidR="00744726" w:rsidRPr="00AF7D42" w:rsidRDefault="00744726">
            <w:pPr>
              <w:pStyle w:val="ConsPlusNormal"/>
              <w:rPr>
                <w:sz w:val="18"/>
                <w:szCs w:val="18"/>
              </w:rPr>
            </w:pPr>
          </w:p>
        </w:tc>
      </w:tr>
    </w:tbl>
    <w:p w:rsidR="00744726" w:rsidRPr="00AF7D42" w:rsidRDefault="00744726">
      <w:pPr>
        <w:pStyle w:val="ConsPlusNormal"/>
        <w:jc w:val="both"/>
        <w:rPr>
          <w:sz w:val="18"/>
          <w:szCs w:val="18"/>
        </w:rPr>
      </w:pPr>
    </w:p>
    <w:p w:rsidR="00744726" w:rsidRPr="00AF7D42" w:rsidRDefault="00744726">
      <w:pPr>
        <w:pStyle w:val="ConsPlusNormal"/>
        <w:jc w:val="both"/>
        <w:rPr>
          <w:sz w:val="18"/>
          <w:szCs w:val="18"/>
        </w:rPr>
      </w:pPr>
    </w:p>
    <w:p w:rsidR="00744726" w:rsidRPr="00AF7D42" w:rsidRDefault="00744726">
      <w:pPr>
        <w:pStyle w:val="ConsPlusNormal"/>
        <w:pBdr>
          <w:bottom w:val="single" w:sz="6" w:space="0" w:color="auto"/>
        </w:pBdr>
        <w:spacing w:before="100" w:after="100"/>
        <w:jc w:val="both"/>
        <w:rPr>
          <w:sz w:val="18"/>
          <w:szCs w:val="18"/>
        </w:rPr>
      </w:pPr>
    </w:p>
    <w:p w:rsidR="00DE744C" w:rsidRPr="00AF7D42" w:rsidRDefault="00DE744C">
      <w:pPr>
        <w:rPr>
          <w:sz w:val="18"/>
          <w:szCs w:val="18"/>
        </w:rPr>
      </w:pPr>
      <w:bookmarkStart w:id="22" w:name="_GoBack"/>
      <w:bookmarkEnd w:id="22"/>
    </w:p>
    <w:sectPr w:rsidR="00DE744C" w:rsidRPr="00AF7D42" w:rsidSect="00B81C0E">
      <w:pgSz w:w="11906" w:h="16838"/>
      <w:pgMar w:top="454" w:right="851" w:bottom="28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Light">
    <w:altName w:val="Calibri"/>
    <w:charset w:val="CC"/>
    <w:family w:val="swiss"/>
    <w:pitch w:val="variable"/>
    <w:sig w:usb0="A0002AEF" w:usb1="4000207B" w:usb2="00000000" w:usb3="00000000" w:csb0="000001FF" w:csb1="00000000"/>
  </w:font>
  <w:font w:name="Tahoma">
    <w:panose1 w:val="020B0604030504040204"/>
    <w:charset w:val="CC"/>
    <w:family w:val="swiss"/>
    <w:pitch w:val="variable"/>
    <w:sig w:usb0="61002A87" w:usb1="80000000" w:usb2="00000008" w:usb3="00000000" w:csb0="0001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744726"/>
    <w:rsid w:val="00002CC1"/>
    <w:rsid w:val="00320D5E"/>
    <w:rsid w:val="005E2FC2"/>
    <w:rsid w:val="00744726"/>
    <w:rsid w:val="008302AB"/>
    <w:rsid w:val="00890613"/>
    <w:rsid w:val="00AF7D42"/>
    <w:rsid w:val="00B0385E"/>
    <w:rsid w:val="00B17527"/>
    <w:rsid w:val="00B715D3"/>
    <w:rsid w:val="00B81C0E"/>
    <w:rsid w:val="00C01214"/>
    <w:rsid w:val="00CB25A0"/>
    <w:rsid w:val="00DE744C"/>
    <w:rsid w:val="00E543F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5A0"/>
  </w:style>
  <w:style w:type="paragraph" w:styleId="1">
    <w:name w:val="heading 1"/>
    <w:basedOn w:val="a"/>
    <w:next w:val="a"/>
    <w:link w:val="10"/>
    <w:qFormat/>
    <w:rsid w:val="008302AB"/>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semiHidden/>
    <w:unhideWhenUsed/>
    <w:qFormat/>
    <w:rsid w:val="008302AB"/>
    <w:pPr>
      <w:keepNext/>
      <w:spacing w:before="240" w:after="60" w:line="240" w:lineRule="auto"/>
      <w:outlineLvl w:val="1"/>
    </w:pPr>
    <w:rPr>
      <w:rFonts w:ascii="Arial" w:eastAsia="Times New Roman" w:hAnsi="Arial" w:cs="Arial"/>
      <w:b/>
      <w:bCs/>
      <w:i/>
      <w:iCs/>
      <w:sz w:val="28"/>
      <w:szCs w:val="28"/>
      <w:lang w:eastAsia="ru-RU"/>
    </w:rPr>
  </w:style>
  <w:style w:type="paragraph" w:styleId="4">
    <w:name w:val="heading 4"/>
    <w:basedOn w:val="a"/>
    <w:next w:val="a"/>
    <w:link w:val="40"/>
    <w:uiPriority w:val="9"/>
    <w:semiHidden/>
    <w:unhideWhenUsed/>
    <w:qFormat/>
    <w:rsid w:val="008302AB"/>
    <w:pPr>
      <w:keepNext/>
      <w:keepLines/>
      <w:spacing w:before="200" w:after="0" w:line="276" w:lineRule="auto"/>
      <w:outlineLvl w:val="3"/>
    </w:pPr>
    <w:rPr>
      <w:rFonts w:asciiTheme="majorHAnsi" w:eastAsiaTheme="majorEastAsia" w:hAnsiTheme="majorHAnsi" w:cstheme="majorBidi"/>
      <w:b/>
      <w:bCs/>
      <w:i/>
      <w:iCs/>
      <w:color w:val="5B9BD5" w:themeColor="accent1"/>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44726"/>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744726"/>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744726"/>
    <w:pPr>
      <w:widowControl w:val="0"/>
      <w:autoSpaceDE w:val="0"/>
      <w:autoSpaceDN w:val="0"/>
      <w:spacing w:after="0" w:line="240" w:lineRule="auto"/>
    </w:pPr>
    <w:rPr>
      <w:rFonts w:ascii="Tahoma" w:eastAsiaTheme="minorEastAsia" w:hAnsi="Tahoma" w:cs="Tahoma"/>
      <w:sz w:val="20"/>
      <w:lang w:eastAsia="ru-RU"/>
    </w:rPr>
  </w:style>
  <w:style w:type="character" w:customStyle="1" w:styleId="10">
    <w:name w:val="Заголовок 1 Знак"/>
    <w:basedOn w:val="a0"/>
    <w:link w:val="1"/>
    <w:rsid w:val="008302AB"/>
    <w:rPr>
      <w:rFonts w:ascii="Arial" w:eastAsia="Times New Roman" w:hAnsi="Arial" w:cs="Arial"/>
      <w:b/>
      <w:bCs/>
      <w:kern w:val="32"/>
      <w:sz w:val="32"/>
      <w:szCs w:val="32"/>
      <w:lang w:eastAsia="ru-RU"/>
    </w:rPr>
  </w:style>
  <w:style w:type="character" w:customStyle="1" w:styleId="20">
    <w:name w:val="Заголовок 2 Знак"/>
    <w:basedOn w:val="a0"/>
    <w:link w:val="2"/>
    <w:semiHidden/>
    <w:rsid w:val="008302AB"/>
    <w:rPr>
      <w:rFonts w:ascii="Arial" w:eastAsia="Times New Roman" w:hAnsi="Arial" w:cs="Arial"/>
      <w:b/>
      <w:bCs/>
      <w:i/>
      <w:iCs/>
      <w:sz w:val="28"/>
      <w:szCs w:val="28"/>
      <w:lang w:eastAsia="ru-RU"/>
    </w:rPr>
  </w:style>
  <w:style w:type="character" w:customStyle="1" w:styleId="40">
    <w:name w:val="Заголовок 4 Знак"/>
    <w:basedOn w:val="a0"/>
    <w:link w:val="4"/>
    <w:uiPriority w:val="9"/>
    <w:semiHidden/>
    <w:rsid w:val="008302AB"/>
    <w:rPr>
      <w:rFonts w:asciiTheme="majorHAnsi" w:eastAsiaTheme="majorEastAsia" w:hAnsiTheme="majorHAnsi" w:cstheme="majorBidi"/>
      <w:b/>
      <w:bCs/>
      <w:i/>
      <w:iCs/>
      <w:color w:val="5B9BD5" w:themeColor="accent1"/>
      <w:lang w:eastAsia="ru-RU"/>
    </w:rPr>
  </w:style>
  <w:style w:type="paragraph" w:styleId="a3">
    <w:name w:val="Body Text"/>
    <w:basedOn w:val="a"/>
    <w:link w:val="a4"/>
    <w:unhideWhenUsed/>
    <w:rsid w:val="008302AB"/>
    <w:pPr>
      <w:spacing w:after="0" w:line="240" w:lineRule="auto"/>
    </w:pPr>
    <w:rPr>
      <w:rFonts w:ascii="Times New Roman" w:eastAsia="Times New Roman" w:hAnsi="Times New Roman" w:cs="Times New Roman"/>
      <w:sz w:val="28"/>
      <w:szCs w:val="24"/>
      <w:lang w:eastAsia="ru-RU"/>
    </w:rPr>
  </w:style>
  <w:style w:type="character" w:customStyle="1" w:styleId="a4">
    <w:name w:val="Основной текст Знак"/>
    <w:basedOn w:val="a0"/>
    <w:link w:val="a3"/>
    <w:rsid w:val="008302AB"/>
    <w:rPr>
      <w:rFonts w:ascii="Times New Roman" w:eastAsia="Times New Roman" w:hAnsi="Times New Roman" w:cs="Times New Roman"/>
      <w:sz w:val="28"/>
      <w:szCs w:val="24"/>
      <w:lang w:eastAsia="ru-RU"/>
    </w:rPr>
  </w:style>
  <w:style w:type="paragraph" w:styleId="a5">
    <w:name w:val="Body Text Indent"/>
    <w:basedOn w:val="a"/>
    <w:link w:val="a6"/>
    <w:semiHidden/>
    <w:unhideWhenUsed/>
    <w:rsid w:val="008302AB"/>
    <w:pPr>
      <w:spacing w:after="120" w:line="240" w:lineRule="auto"/>
      <w:ind w:left="283"/>
    </w:pPr>
    <w:rPr>
      <w:rFonts w:ascii="Times New Roman" w:eastAsia="Times New Roman" w:hAnsi="Times New Roman" w:cs="Times New Roman"/>
      <w:sz w:val="24"/>
      <w:szCs w:val="24"/>
      <w:lang w:eastAsia="ru-RU"/>
    </w:rPr>
  </w:style>
  <w:style w:type="character" w:customStyle="1" w:styleId="a6">
    <w:name w:val="Основной текст с отступом Знак"/>
    <w:basedOn w:val="a0"/>
    <w:link w:val="a5"/>
    <w:semiHidden/>
    <w:rsid w:val="008302AB"/>
    <w:rPr>
      <w:rFonts w:ascii="Times New Roman" w:eastAsia="Times New Roman" w:hAnsi="Times New Roman" w:cs="Times New Roman"/>
      <w:sz w:val="24"/>
      <w:szCs w:val="24"/>
      <w:lang w:eastAsia="ru-RU"/>
    </w:rPr>
  </w:style>
  <w:style w:type="paragraph" w:styleId="a7">
    <w:name w:val="No Spacing"/>
    <w:qFormat/>
    <w:rsid w:val="008302AB"/>
    <w:pPr>
      <w:suppressAutoHyphens/>
      <w:spacing w:after="0" w:line="240" w:lineRule="auto"/>
    </w:pPr>
    <w:rPr>
      <w:rFonts w:ascii="Calibri" w:eastAsia="Calibri" w:hAnsi="Calibri" w:cs="Calibri"/>
      <w:lang w:eastAsia="ar-SA"/>
    </w:rPr>
  </w:style>
  <w:style w:type="paragraph" w:styleId="a8">
    <w:name w:val="Balloon Text"/>
    <w:basedOn w:val="a"/>
    <w:link w:val="a9"/>
    <w:uiPriority w:val="99"/>
    <w:semiHidden/>
    <w:unhideWhenUsed/>
    <w:rsid w:val="008302A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302A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304&amp;n=112218" TargetMode="External"/><Relationship Id="rId13" Type="http://schemas.openxmlformats.org/officeDocument/2006/relationships/hyperlink" Target="https://login.consultant.ru/link/?req=doc&amp;base=LAW&amp;n=477406" TargetMode="External"/><Relationship Id="rId18" Type="http://schemas.openxmlformats.org/officeDocument/2006/relationships/hyperlink" Target="https://login.consultant.ru/link/?req=doc&amp;base=RLAW304&amp;n=113744&amp;dst=100008" TargetMode="External"/><Relationship Id="rId26" Type="http://schemas.openxmlformats.org/officeDocument/2006/relationships/hyperlink" Target="https://login.consultant.ru/link/?req=doc&amp;base=RLAW304&amp;n=96298&amp;dst=100139" TargetMode="External"/><Relationship Id="rId3" Type="http://schemas.openxmlformats.org/officeDocument/2006/relationships/webSettings" Target="webSettings.xml"/><Relationship Id="rId21" Type="http://schemas.openxmlformats.org/officeDocument/2006/relationships/hyperlink" Target="https://login.consultant.ru/link/?req=doc&amp;base=LAW&amp;n=477406" TargetMode="External"/><Relationship Id="rId7" Type="http://schemas.openxmlformats.org/officeDocument/2006/relationships/hyperlink" Target="https://login.consultant.ru/link/?req=doc&amp;base=LAW&amp;n=487004&amp;dst=100205" TargetMode="External"/><Relationship Id="rId12" Type="http://schemas.openxmlformats.org/officeDocument/2006/relationships/hyperlink" Target="https://login.consultant.ru/link/?req=doc&amp;base=LAW&amp;n=370203" TargetMode="External"/><Relationship Id="rId17" Type="http://schemas.openxmlformats.org/officeDocument/2006/relationships/hyperlink" Target="https://login.consultant.ru/link/?req=doc&amp;base=LAW&amp;n=370203" TargetMode="External"/><Relationship Id="rId25" Type="http://schemas.openxmlformats.org/officeDocument/2006/relationships/hyperlink" Target="https://login.consultant.ru/link/?req=doc&amp;base=RLAW304&amp;n=96298&amp;dst=100139" TargetMode="External"/><Relationship Id="rId2" Type="http://schemas.openxmlformats.org/officeDocument/2006/relationships/settings" Target="settings.xml"/><Relationship Id="rId16" Type="http://schemas.openxmlformats.org/officeDocument/2006/relationships/hyperlink" Target="https://login.consultant.ru/link/?req=doc&amp;base=LAW&amp;n=477406" TargetMode="External"/><Relationship Id="rId20" Type="http://schemas.openxmlformats.org/officeDocument/2006/relationships/hyperlink" Target="https://login.consultant.ru/link/?req=doc&amp;base=LAW&amp;n=370203"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ogin.consultant.ru/link/?req=doc&amp;base=LAW&amp;n=471024" TargetMode="External"/><Relationship Id="rId11" Type="http://schemas.openxmlformats.org/officeDocument/2006/relationships/hyperlink" Target="https://login.consultant.ru/link/?req=doc&amp;base=LAW&amp;n=477406" TargetMode="External"/><Relationship Id="rId24" Type="http://schemas.openxmlformats.org/officeDocument/2006/relationships/hyperlink" Target="https://login.consultant.ru/link/?req=doc&amp;base=RLAW304&amp;n=96298&amp;dst=100048" TargetMode="External"/><Relationship Id="rId5" Type="http://schemas.openxmlformats.org/officeDocument/2006/relationships/hyperlink" Target="https://login.consultant.ru/link/?req=doc&amp;base=LAW&amp;n=480800&amp;dst=251" TargetMode="External"/><Relationship Id="rId15" Type="http://schemas.openxmlformats.org/officeDocument/2006/relationships/hyperlink" Target="https://login.consultant.ru/link/?req=doc&amp;base=RLAW304&amp;n=113744&amp;dst=100006" TargetMode="External"/><Relationship Id="rId23" Type="http://schemas.openxmlformats.org/officeDocument/2006/relationships/hyperlink" Target="https://login.consultant.ru/link/?req=doc&amp;base=RLAW304&amp;n=96298&amp;dst=100047" TargetMode="External"/><Relationship Id="rId28" Type="http://schemas.openxmlformats.org/officeDocument/2006/relationships/fontTable" Target="fontTable.xml"/><Relationship Id="rId10" Type="http://schemas.openxmlformats.org/officeDocument/2006/relationships/hyperlink" Target="https://login.consultant.ru/link/?req=doc&amp;base=RLAW304&amp;n=96298" TargetMode="External"/><Relationship Id="rId19" Type="http://schemas.openxmlformats.org/officeDocument/2006/relationships/hyperlink" Target="https://login.consultant.ru/link/?req=doc&amp;base=RLAW304&amp;n=113744&amp;dst=100010" TargetMode="External"/><Relationship Id="rId4" Type="http://schemas.openxmlformats.org/officeDocument/2006/relationships/image" Target="media/image1.wmf"/><Relationship Id="rId9" Type="http://schemas.openxmlformats.org/officeDocument/2006/relationships/hyperlink" Target="https://login.consultant.ru/link/?req=doc&amp;base=RLAW304&amp;n=111557&amp;dst=100018" TargetMode="External"/><Relationship Id="rId14" Type="http://schemas.openxmlformats.org/officeDocument/2006/relationships/hyperlink" Target="https://login.consultant.ru/link/?req=doc&amp;base=LAW&amp;n=370203" TargetMode="External"/><Relationship Id="rId22" Type="http://schemas.openxmlformats.org/officeDocument/2006/relationships/hyperlink" Target="https://login.consultant.ru/link/?req=doc&amp;base=LAW&amp;n=465813" TargetMode="External"/><Relationship Id="rId27" Type="http://schemas.openxmlformats.org/officeDocument/2006/relationships/hyperlink" Target="https://login.consultant.ru/link/?req=doc&amp;base=RLAW304&amp;n=96298&amp;dst=1001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3082</Words>
  <Characters>17568</Characters>
  <Application>Microsoft Office Word</Application>
  <DocSecurity>0</DocSecurity>
  <Lines>146</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FO</Company>
  <LinksUpToDate>false</LinksUpToDate>
  <CharactersWithSpaces>20609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SamburskayaL</dc:creator>
  <cp:keywords/>
  <dc:description/>
  <cp:lastModifiedBy>Admin</cp:lastModifiedBy>
  <cp:revision>10</cp:revision>
  <cp:lastPrinted>2024-12-25T09:52:00Z</cp:lastPrinted>
  <dcterms:created xsi:type="dcterms:W3CDTF">2024-11-05T12:51:00Z</dcterms:created>
  <dcterms:modified xsi:type="dcterms:W3CDTF">2024-12-25T09:56:00Z</dcterms:modified>
</cp:coreProperties>
</file>