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D69" w:rsidRDefault="00670D69" w:rsidP="007E551F">
      <w:pPr>
        <w:pStyle w:val="ab"/>
        <w:ind w:firstLine="0"/>
        <w:jc w:val="center"/>
        <w:rPr>
          <w:b/>
          <w:bCs/>
        </w:rPr>
      </w:pPr>
      <w:r>
        <w:rPr>
          <w:b/>
          <w:bCs/>
        </w:rPr>
        <w:t>,</w:t>
      </w:r>
    </w:p>
    <w:p w:rsidR="007E551F" w:rsidRDefault="007E551F" w:rsidP="007E551F">
      <w:pPr>
        <w:pStyle w:val="ab"/>
        <w:ind w:firstLine="0"/>
        <w:jc w:val="center"/>
        <w:rPr>
          <w:b/>
          <w:bCs/>
        </w:rPr>
      </w:pPr>
      <w:r>
        <w:rPr>
          <w:b/>
          <w:noProof/>
        </w:rPr>
        <w:drawing>
          <wp:inline distT="0" distB="0" distL="0" distR="0">
            <wp:extent cx="523875" cy="800100"/>
            <wp:effectExtent l="19050" t="1905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51F" w:rsidRDefault="007E551F" w:rsidP="007E551F">
      <w:pPr>
        <w:pStyle w:val="1"/>
        <w:jc w:val="center"/>
        <w:rPr>
          <w:sz w:val="20"/>
        </w:rPr>
      </w:pPr>
      <w:r>
        <w:rPr>
          <w:bCs/>
          <w:sz w:val="20"/>
        </w:rPr>
        <w:t>МЕСТНАЯ АДМИНИСТРАЦИЯ СЕЛЬСКОГО ПОСЕЛЕНИЯ КРАСНОСЕЛЬСКОЕ</w:t>
      </w:r>
    </w:p>
    <w:p w:rsidR="007E551F" w:rsidRDefault="007E551F" w:rsidP="007E551F">
      <w:pPr>
        <w:jc w:val="center"/>
        <w:rPr>
          <w:sz w:val="20"/>
          <w:szCs w:val="20"/>
        </w:rPr>
      </w:pPr>
      <w:r>
        <w:rPr>
          <w:sz w:val="20"/>
          <w:szCs w:val="20"/>
        </w:rPr>
        <w:t>ПРОХЛАДНЕНСКОГО МУНИЦИПАЛЬНОГО РАЙОНА   КАБАРДИНО - БАЛКАРСКОЙ  РЕСПУБЛИКИ</w:t>
      </w:r>
    </w:p>
    <w:p w:rsidR="007E551F" w:rsidRDefault="007E551F" w:rsidP="007E551F">
      <w:pPr>
        <w:pStyle w:val="1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КЪЭБЭРДЕЙ-БАЛЪКЪЭР РЕСБУБЛИКЭМ И ПРОХЛАДНЭ МУНИЦИПАЛЬНЭ</w:t>
      </w:r>
    </w:p>
    <w:p w:rsidR="007E551F" w:rsidRDefault="007E551F" w:rsidP="007E551F">
      <w:pPr>
        <w:jc w:val="center"/>
      </w:pPr>
      <w:r>
        <w:rPr>
          <w:sz w:val="20"/>
          <w:szCs w:val="20"/>
        </w:rPr>
        <w:t>КУЕЙМ ЩЫЩ  КРАСНОСЕЛЬСКЭ  КЪУАЖЭМ   И Щ</w:t>
      </w:r>
      <w:r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>ЫП</w:t>
      </w:r>
      <w:r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>Э АДМИНИСТРАЦЭ</w:t>
      </w:r>
    </w:p>
    <w:p w:rsidR="007E551F" w:rsidRDefault="007E551F" w:rsidP="007E551F">
      <w:pPr>
        <w:pStyle w:val="2"/>
        <w:jc w:val="center"/>
        <w:rPr>
          <w:b w:val="0"/>
          <w:sz w:val="20"/>
        </w:rPr>
      </w:pPr>
      <w:r>
        <w:rPr>
          <w:b w:val="0"/>
          <w:i w:val="0"/>
          <w:sz w:val="20"/>
        </w:rPr>
        <w:t>КЪАБАРТЫ-МАЛКАЪАР РЕСПУБЛИКАНЫ ПРОХЛАДНА  МУНИЦИПАЛЬНА РАЙОНУНУ КРАСНОСЕЛЬСКОЕ   ЭЛ  ПОСЕЛЕНИЯСЫНЫ ЖЕР-ЖЕРЛИ АДМИНИСТРАЦИЯСЫ</w:t>
      </w:r>
    </w:p>
    <w:p w:rsidR="007E551F" w:rsidRDefault="007E551F" w:rsidP="007E551F">
      <w:pPr>
        <w:pStyle w:val="a9"/>
        <w:jc w:val="both"/>
        <w:rPr>
          <w:sz w:val="20"/>
        </w:rPr>
      </w:pPr>
      <w:r>
        <w:rPr>
          <w:sz w:val="20"/>
        </w:rPr>
        <w:t>361012, КБР, Прохладненский  муниципальный  район, с. Красносельское,  ул. Зеленая, 9</w:t>
      </w:r>
    </w:p>
    <w:p w:rsidR="007E551F" w:rsidRDefault="007E551F" w:rsidP="007E551F">
      <w:pPr>
        <w:pStyle w:val="a9"/>
        <w:jc w:val="center"/>
        <w:rPr>
          <w:sz w:val="20"/>
        </w:rPr>
      </w:pPr>
      <w:r>
        <w:rPr>
          <w:sz w:val="20"/>
        </w:rPr>
        <w:t>тел./факс : 8-(8-66-31) 92-3-86, 92-2-42, 92-3-72</w:t>
      </w:r>
    </w:p>
    <w:p w:rsidR="007E551F" w:rsidRDefault="007E551F" w:rsidP="007E551F">
      <w:pPr>
        <w:pStyle w:val="a9"/>
        <w:pBdr>
          <w:top w:val="double" w:sz="4" w:space="0" w:color="auto"/>
        </w:pBdr>
      </w:pPr>
      <w:r>
        <w:rPr>
          <w:b/>
          <w:sz w:val="16"/>
          <w:szCs w:val="16"/>
        </w:rPr>
        <w:t xml:space="preserve">         </w:t>
      </w:r>
      <w:r>
        <w:t xml:space="preserve"> </w:t>
      </w:r>
    </w:p>
    <w:p w:rsidR="007E551F" w:rsidRDefault="007E551F" w:rsidP="007E551F">
      <w:pPr>
        <w:pStyle w:val="a9"/>
        <w:pBdr>
          <w:top w:val="double" w:sz="4" w:space="0" w:color="auto"/>
        </w:pBdr>
        <w:spacing w:after="0" w:line="0" w:lineRule="atLeast"/>
        <w:rPr>
          <w:b/>
          <w:sz w:val="16"/>
          <w:szCs w:val="16"/>
        </w:rPr>
      </w:pPr>
      <w:r>
        <w:t xml:space="preserve"> 08 октября 2018 г.                                                                            ПОСТАНОВЛЕНИЕ №  91</w:t>
      </w:r>
    </w:p>
    <w:p w:rsidR="007E551F" w:rsidRDefault="007E551F" w:rsidP="007E551F">
      <w:pPr>
        <w:tabs>
          <w:tab w:val="left" w:pos="240"/>
        </w:tabs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ПОСТАНОВЛЕНЭ № </w:t>
      </w:r>
    </w:p>
    <w:p w:rsidR="007E551F" w:rsidRDefault="007E551F" w:rsidP="007E551F">
      <w:pPr>
        <w:tabs>
          <w:tab w:val="left" w:pos="240"/>
        </w:tabs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БЕГИМ  №   </w:t>
      </w:r>
    </w:p>
    <w:p w:rsidR="007E551F" w:rsidRDefault="007E551F" w:rsidP="007E551F">
      <w:pPr>
        <w:tabs>
          <w:tab w:val="left" w:pos="240"/>
        </w:tabs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:rsidR="007E551F" w:rsidRPr="007E551F" w:rsidRDefault="007E551F" w:rsidP="007E551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  утверждении  Положения по организации и проведению работ по обеспечению безопасности  персональных данных  при их обработке в информационных системах персональных данных работников местной администрации сельского поселения Красносельское Прохладненского муниципального района КБР</w:t>
      </w:r>
    </w:p>
    <w:p w:rsidR="007E551F" w:rsidRDefault="007E551F" w:rsidP="007E551F">
      <w:pPr>
        <w:tabs>
          <w:tab w:val="left" w:pos="264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E551F" w:rsidRDefault="007E551F" w:rsidP="007E551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соответствии с Трудовым кодексом Российской Федерации, Конституцией Российской Федерации, Гражданским кодексом Российской Федерации, Федеральным законом</w:t>
      </w:r>
      <w:r w:rsidR="00301FCF">
        <w:rPr>
          <w:rFonts w:ascii="Times New Roman" w:hAnsi="Times New Roman" w:cs="Times New Roman"/>
          <w:sz w:val="24"/>
          <w:szCs w:val="24"/>
        </w:rPr>
        <w:t xml:space="preserve"> от 27.07.2006 г. № 149-ФЗ</w:t>
      </w:r>
      <w:r>
        <w:rPr>
          <w:rFonts w:ascii="Times New Roman" w:hAnsi="Times New Roman" w:cs="Times New Roman"/>
          <w:sz w:val="24"/>
          <w:szCs w:val="24"/>
        </w:rPr>
        <w:t xml:space="preserve"> «Об информации, информационных технологиях и о защите информации», Федеральным законом </w:t>
      </w:r>
      <w:r w:rsidR="00301FCF">
        <w:rPr>
          <w:rFonts w:ascii="Times New Roman" w:hAnsi="Times New Roman" w:cs="Times New Roman"/>
          <w:sz w:val="24"/>
          <w:szCs w:val="24"/>
        </w:rPr>
        <w:t xml:space="preserve"> от 27.07.2006 г. № 152-ФЗ </w:t>
      </w:r>
      <w:r>
        <w:rPr>
          <w:rFonts w:ascii="Times New Roman" w:hAnsi="Times New Roman" w:cs="Times New Roman"/>
          <w:sz w:val="24"/>
          <w:szCs w:val="24"/>
        </w:rPr>
        <w:t>«О персональных данных» местная администрация сельского поселения Красносельское Прохладненского муниципального района КБР постановляет:</w:t>
      </w:r>
    </w:p>
    <w:p w:rsidR="007E551F" w:rsidRDefault="007E551F" w:rsidP="007E551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 Утвердить Положения по организации и проведению работ по обеспечению безопасности  персональных данных  при их обработке в информационных системах персональных данных работников местной администрации сельского поселения Красносельское Прохладненского муниципального района КБР (прилагается).</w:t>
      </w:r>
    </w:p>
    <w:p w:rsidR="007E551F" w:rsidRDefault="007E551F" w:rsidP="007E551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 Главному специалисту местной администрации сельского поселения Красносельское Прохладненского муниципального района КБР (Токаревой  И.И.) довести настоящее постановление до сведения  работников местной администрации сельского поселения Красносельское Прохладненского муниципального района КБР.</w:t>
      </w:r>
    </w:p>
    <w:p w:rsidR="007E551F" w:rsidRDefault="007E551F" w:rsidP="007E551F">
      <w:pPr>
        <w:tabs>
          <w:tab w:val="left" w:pos="3331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7E551F" w:rsidRDefault="007E551F" w:rsidP="007E551F">
      <w:pPr>
        <w:pStyle w:val="ad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4. Настоящее постановление вступает в силу с момента его подписания.</w:t>
      </w:r>
    </w:p>
    <w:p w:rsidR="007E551F" w:rsidRDefault="007E551F" w:rsidP="007E55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E551F" w:rsidRDefault="007E551F" w:rsidP="007E55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Глава местной администрации</w:t>
      </w:r>
    </w:p>
    <w:p w:rsidR="007E551F" w:rsidRDefault="007E551F" w:rsidP="007E55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сельского поселения   Красносельское </w:t>
      </w:r>
    </w:p>
    <w:p w:rsidR="007E551F" w:rsidRDefault="007E551F" w:rsidP="007E55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Прохладненского муниципального района КБР                          Плотников А.А.                                                                                                                                                               </w:t>
      </w:r>
    </w:p>
    <w:p w:rsidR="007E551F" w:rsidRDefault="007E551F" w:rsidP="007E55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551F" w:rsidRDefault="007E551F" w:rsidP="007E55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551F" w:rsidRDefault="007E551F" w:rsidP="007E551F">
      <w:pPr>
        <w:ind w:right="-42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7E551F" w:rsidRDefault="007E551F" w:rsidP="007E55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1984" w:rsidRDefault="00851984" w:rsidP="007E551F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851984" w:rsidRPr="00844256" w:rsidRDefault="00851984" w:rsidP="007E551F">
      <w:pPr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D5693C" w:rsidRPr="00844256" w:rsidRDefault="007E551F" w:rsidP="007E551F">
      <w:pPr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УТВЕРЖДЕНО</w:t>
      </w:r>
    </w:p>
    <w:p w:rsidR="00D5693C" w:rsidRPr="00844256" w:rsidRDefault="007E551F" w:rsidP="007E551F">
      <w:pPr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 xml:space="preserve">постановлением </w:t>
      </w:r>
      <w:r w:rsidR="00EA4D7C" w:rsidRPr="00844256">
        <w:rPr>
          <w:rFonts w:ascii="Times New Roman" w:hAnsi="Times New Roman" w:cs="Times New Roman"/>
          <w:sz w:val="20"/>
          <w:szCs w:val="20"/>
        </w:rPr>
        <w:t xml:space="preserve"> местной администрации с.п. Красносельское</w:t>
      </w:r>
    </w:p>
    <w:p w:rsidR="007E551F" w:rsidRPr="00844256" w:rsidRDefault="007E551F" w:rsidP="007E551F">
      <w:pPr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от 08.10.2018 г. № 91</w:t>
      </w:r>
    </w:p>
    <w:p w:rsidR="007E551F" w:rsidRPr="00844256" w:rsidRDefault="007E551F" w:rsidP="007E551F">
      <w:pPr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D5693C" w:rsidRPr="00844256" w:rsidRDefault="007E551F" w:rsidP="00D5693C">
      <w:pPr>
        <w:jc w:val="center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 xml:space="preserve"> </w:t>
      </w:r>
      <w:r w:rsidR="00D5693C" w:rsidRPr="00844256">
        <w:rPr>
          <w:rFonts w:ascii="Times New Roman" w:hAnsi="Times New Roman" w:cs="Times New Roman"/>
          <w:sz w:val="20"/>
          <w:szCs w:val="20"/>
        </w:rPr>
        <w:t>ПОЛОЖЕНИЕ ПО ОРГАНИ</w:t>
      </w:r>
      <w:bookmarkStart w:id="0" w:name="_GoBack"/>
      <w:bookmarkEnd w:id="0"/>
      <w:r w:rsidR="00D5693C" w:rsidRPr="00844256">
        <w:rPr>
          <w:rFonts w:ascii="Times New Roman" w:hAnsi="Times New Roman" w:cs="Times New Roman"/>
          <w:sz w:val="20"/>
          <w:szCs w:val="20"/>
        </w:rPr>
        <w:t>ЗАЦИИ И ПРОВЕДЕНИЮ РАБОТ ПО ОБЕСПЕЧЕНИЮ БЕЗОПАСНОСТИ ПЕРСОНАЛЬНЫХ ДАННЫХ ПРИ ИХ ОБРАБОТКЕ В ИНФОРМАЦИОННЫХ СИСТЕМАХ ПЕРСОНАЛЬНЫХ ДАННЫХ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bookmarkStart w:id="1" w:name="_Toc229892586"/>
      <w:r w:rsidRPr="00844256">
        <w:rPr>
          <w:rFonts w:ascii="Times New Roman" w:hAnsi="Times New Roman" w:cs="Times New Roman"/>
          <w:sz w:val="20"/>
          <w:szCs w:val="20"/>
        </w:rPr>
        <w:t>ОБОЗНАЧЕНИЯ И СОКРАЩЕНИЯ.</w:t>
      </w:r>
      <w:bookmarkEnd w:id="1"/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АВС – антивирусные средства;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ВП – выделенное помещение;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ВТСС – вспомогательные технические средства и системы;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ИСПДн – информационная система персональных данных;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КЗ – контролируемая зона;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МЭ – межсетевой экран;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НДВ – не декларированные возможности;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НМД – нормативно-методическая документация;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НСД – несанкционированный доступ;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ПДн – персональные данные;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ПМВ – программно-математическое воздействие;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ПО – программное обеспечение;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ПЭВМ – персональная электронно-вычислительная машина;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ПЭМИН – побочные электромагнитные излучения и наводки;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САЗ – система анализа защищенности;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СВТ – средства вычислительной техники;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СЗИ – средства защиты информации;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СЗПДн – система (подсистема) защиты персональных данных: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СОВ – система обнаружения вторжений.</w:t>
      </w:r>
    </w:p>
    <w:p w:rsidR="00B83B9E" w:rsidRPr="00844256" w:rsidRDefault="00B83B9E" w:rsidP="00D5693C">
      <w:pPr>
        <w:rPr>
          <w:rFonts w:ascii="Times New Roman" w:hAnsi="Times New Roman" w:cs="Times New Roman"/>
          <w:sz w:val="20"/>
          <w:szCs w:val="20"/>
        </w:rPr>
      </w:pPr>
      <w:bookmarkStart w:id="2" w:name="_Toc229892587"/>
    </w:p>
    <w:p w:rsidR="00B83B9E" w:rsidRPr="00844256" w:rsidRDefault="00B83B9E" w:rsidP="00D5693C">
      <w:pPr>
        <w:rPr>
          <w:rFonts w:ascii="Times New Roman" w:hAnsi="Times New Roman" w:cs="Times New Roman"/>
          <w:sz w:val="20"/>
          <w:szCs w:val="20"/>
        </w:rPr>
      </w:pPr>
    </w:p>
    <w:p w:rsidR="00B83B9E" w:rsidRPr="00844256" w:rsidRDefault="00B83B9E" w:rsidP="00D5693C">
      <w:pPr>
        <w:rPr>
          <w:rFonts w:ascii="Times New Roman" w:hAnsi="Times New Roman" w:cs="Times New Roman"/>
          <w:sz w:val="20"/>
          <w:szCs w:val="20"/>
        </w:rPr>
      </w:pPr>
    </w:p>
    <w:p w:rsidR="00B83B9E" w:rsidRPr="00844256" w:rsidRDefault="00B83B9E" w:rsidP="00D5693C">
      <w:pPr>
        <w:rPr>
          <w:rFonts w:ascii="Times New Roman" w:hAnsi="Times New Roman" w:cs="Times New Roman"/>
          <w:sz w:val="20"/>
          <w:szCs w:val="20"/>
        </w:rPr>
      </w:pPr>
    </w:p>
    <w:p w:rsidR="00B83B9E" w:rsidRPr="00844256" w:rsidRDefault="00B83B9E" w:rsidP="00D5693C">
      <w:pPr>
        <w:rPr>
          <w:rFonts w:ascii="Times New Roman" w:hAnsi="Times New Roman" w:cs="Times New Roman"/>
          <w:sz w:val="20"/>
          <w:szCs w:val="20"/>
        </w:rPr>
      </w:pPr>
    </w:p>
    <w:p w:rsidR="00B83B9E" w:rsidRPr="00844256" w:rsidRDefault="00B83B9E" w:rsidP="00D5693C">
      <w:pPr>
        <w:rPr>
          <w:rFonts w:ascii="Times New Roman" w:hAnsi="Times New Roman" w:cs="Times New Roman"/>
          <w:sz w:val="20"/>
          <w:szCs w:val="20"/>
        </w:rPr>
      </w:pPr>
    </w:p>
    <w:p w:rsidR="00B83B9E" w:rsidRPr="00844256" w:rsidRDefault="00B83B9E" w:rsidP="00D5693C">
      <w:pPr>
        <w:rPr>
          <w:rFonts w:ascii="Times New Roman" w:hAnsi="Times New Roman" w:cs="Times New Roman"/>
          <w:sz w:val="20"/>
          <w:szCs w:val="20"/>
        </w:rPr>
      </w:pPr>
    </w:p>
    <w:p w:rsidR="00844256" w:rsidRDefault="00844256" w:rsidP="00D5693C">
      <w:pPr>
        <w:rPr>
          <w:rFonts w:ascii="Times New Roman" w:hAnsi="Times New Roman" w:cs="Times New Roman"/>
          <w:sz w:val="20"/>
          <w:szCs w:val="20"/>
        </w:rPr>
      </w:pPr>
    </w:p>
    <w:p w:rsidR="00B83B9E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lastRenderedPageBreak/>
        <w:t>ТЕРМИНЫ И ОПРЕДЕЛЕНИЯ</w:t>
      </w:r>
      <w:bookmarkEnd w:id="2"/>
      <w:r w:rsidR="00B83B9E" w:rsidRPr="00844256">
        <w:rPr>
          <w:rFonts w:ascii="Times New Roman" w:hAnsi="Times New Roman" w:cs="Times New Roman"/>
          <w:sz w:val="20"/>
          <w:szCs w:val="20"/>
        </w:rPr>
        <w:t>.</w:t>
      </w:r>
    </w:p>
    <w:p w:rsidR="00B83B9E" w:rsidRPr="00844256" w:rsidRDefault="00B83B9E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D5693C" w:rsidRPr="00844256" w:rsidRDefault="00B83B9E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 xml:space="preserve">     </w:t>
      </w:r>
      <w:r w:rsidR="00D5693C" w:rsidRPr="00844256">
        <w:rPr>
          <w:rFonts w:ascii="Times New Roman" w:hAnsi="Times New Roman" w:cs="Times New Roman"/>
          <w:sz w:val="20"/>
          <w:szCs w:val="20"/>
        </w:rPr>
        <w:t> В настоящем документе используются следующие термины и их определения: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Безопасность персональных данных - состояние защищенности персональных данных, характеризуемое способностью пользователей, технических средств и информационных технологий обеспечить конфиденциальность, целостность и доступность персональных данных при их обработке в информационных системах персональных данных.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Блокирование персональных данных - временное прекращение сбора, систематизации, накопления, использования, распространения, персональных данных, в том числе их передачи.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Вирус (компьютерный, программный) - исполняемый программный код или интерпретируемый набор инструкций, обладающий свойствами несанкционированного распространения и самовоспроизведения.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Созданные дубликаты компьютерного вируса не всегда совпадают с оригиналом, но сохраняют способность к дальнейшему распространению и самовоспроизведению.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Вредоносная программа - программа, предназначенная для осуществления несанкционированного доступа и (или) воздействия на персональные данные или ресурсы информационной системы персональных данных.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Вспомогательные технические средства и системы - технические средства и системы, не предназначенные для передачи, обработки и хранения персональных данных, устанавливаемые совместно с техническими средствами и системами, предназначенными для обработки персональных данных или в помещениях, в которых установлены информационные системы персональных данных.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Доступ к информации - возможность получения информации и ее использования.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Защищаемая информация - информация, являющаяся предметом собственности и подлежащая защите в соответствии с требованиями правовых документов или требованиями, устанавливаемыми собственником информации.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Идентификация - присвоение субъектам и объектам доступа идентификатора и (или) сравнение предъявляемого идентификатора с перечнем присвоенных идентификаторов.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Информационная система персональных данных - информационная система, представляющая собой совокупность персональных данных, содержащихся в базе данных, а также информационных технологий и технических средств, позволяющих осуществлять обработку таких персональных данных с использованием средств автомати</w:t>
      </w:r>
      <w:r w:rsidR="00851984" w:rsidRPr="00844256">
        <w:rPr>
          <w:rFonts w:ascii="Times New Roman" w:hAnsi="Times New Roman" w:cs="Times New Roman"/>
          <w:sz w:val="20"/>
          <w:szCs w:val="20"/>
        </w:rPr>
        <w:t xml:space="preserve">зации или без использования таких  </w:t>
      </w:r>
      <w:r w:rsidRPr="00844256">
        <w:rPr>
          <w:rFonts w:ascii="Times New Roman" w:hAnsi="Times New Roman" w:cs="Times New Roman"/>
          <w:sz w:val="20"/>
          <w:szCs w:val="20"/>
        </w:rPr>
        <w:t>средств.</w:t>
      </w:r>
    </w:p>
    <w:p w:rsidR="00B83B9E" w:rsidRPr="00844256" w:rsidRDefault="00B83B9E" w:rsidP="00D5693C">
      <w:pPr>
        <w:rPr>
          <w:rFonts w:ascii="Times New Roman" w:hAnsi="Times New Roman" w:cs="Times New Roman"/>
          <w:sz w:val="20"/>
          <w:szCs w:val="20"/>
        </w:rPr>
      </w:pP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Информационные технологии - процессы, методы поиска, сбора, хранения, обработки, предоставления, распространения информации и способ осуществления таких процессов и методов.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Конфиденциальность персональных данных - 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Контролируемая зона - пространство (территория, здание, часть здания, помещение), в котором исключено неконтролируемое пребывание е сторонних лиц, а также транспортных, технических и иных материальных средств.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Межсетевой экран - локальное (однокомпонентное) или функционально-распределенное программное (программно-аппаратное) средство (комплекс), реализующее контроль за информацией, поступающей в информационную систему персональных данных и (или) выходящей из информационной системы.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lastRenderedPageBreak/>
        <w:t>Недекларированные возможности - функциональные возможности средств вычислительной техники, не описанные или не соответствующие описанным в документации, при использовании которых возможно нарушение конфиденциальности, доступности или целостности обрабатываемой информации.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Несанкционированный доступ (несанкционированные действия) - доступ к информации или действия с информацией, нарушающие правила разграничения доступа с использованием штатных средств, предоставляемых информационными системами персональных данных.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Обработка персональных данных -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Оператор - государственный орган, муниципальный орган, юридическое или физическое лицо, организующие и (или) осуществляющие обработку персональных данных, а также определяющие цели и содержание обработки персональных данных.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Технические средства информационной системы персональных данных - средства вычислительной техники, информационно-вычислительные комплексы и сети, средства и системы передачи, приема и обработки ПДн (средства и системы звукозаписи, звукоусиления, звуковоспроизведения, переговорные и телевизионные устройства, средства изготовления, тиражирования документов и другие технические средства обработки речевой, графической, видео- и буквенно-цифровой информации), программные средства (операционные системы, системы управления базами данных и т.п.), средства защиты информации).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Перехват (информации) - неправомерное получение информации с использованием технического средства, осуществляющего обнаружение, прием и обработку информативных сигналов.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Персональные данные -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Побочные электромагнитные излучения и наводки – электромагнитные излучения технических средств обработки защищаемой информации, возникающие как побочное явление и вызванные электрическими сигналами, действующими в их электрических и магнитных цепях, а также электромагнитные наводки этих сигналов на токопроводящие линии, конструкции и цепи питания.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Пользователь информационной системы персональных данных – лицо, участвующее в функционировании информационной системы персональных данных или использующее результаты ее функционирования.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Правила разграничения доступа - совокупность правил, регламентирующих права доступа субъектов доступа к объектам доступа.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Программная закладка - код программы, преднамеренно внесенный программу с целью осуществить утечку, изменить, блокировать, уничтожать информацию или уничтожить и модифицировать программное обеспечение информационной системы персональных данных и (или) блокировать аппаратные средства.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Программное (программно-математическое) воздействие - несанкционированное воздействие на ресурсы автоматизированной информационной системы, осуществляемое с использованием вредоносных программ.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Ресурс информационной системы - именованный элемент системного, прикладного или аппаратного обеспечения функционирования информационной системы.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Средства вычислительной техники - совокупность программных и технических элементов систем обработки данных, способных функционировать самостоятельно или в составе других систем.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Субъект доступа (субъект) - лицо или процесс, действия которого регламентируются правилами разграничения доступа.</w:t>
      </w:r>
    </w:p>
    <w:p w:rsidR="00D5693C" w:rsidRPr="00844256" w:rsidRDefault="00D5693C" w:rsidP="00D5693C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Технический канал утечки информации - совокупность носителя информации (средства обработки), физической среды распространения информативного сигнала и средств, которыми добывается защищаемая информация.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lastRenderedPageBreak/>
        <w:t>Угрозы безопасности персональных данных - совокупность условий и факторов, создающих опасность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копирование, распространение персональных данных, а также иных несанкционированных действий при их обработке в информационной системе персональных данных.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Уничтожение персональных данных - 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Утечка (защищаемой) информации по техническим каналам - неконтролируемое распространение информации от носителя защищаемой информации через физическую среду до технического средства, осуществляющего перехват информации.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Уполномоченное оператором лицо - лицо, которому на основании договора оператор поручает обработку персональных данных.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Целостность информации - способность средства вычислительной техники или информационной системы обеспечивать неизменность информации в условиях случайного и/или преднамеренного искажения (разрушения).</w:t>
      </w:r>
    </w:p>
    <w:p w:rsidR="003D3655" w:rsidRPr="00844256" w:rsidRDefault="003D3655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3" w:name="_Toc229892588"/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1. ОБЩИЕ ПОЛОЖЕНИЯ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4" w:name="_Toc229892589"/>
      <w:bookmarkEnd w:id="3"/>
      <w:r w:rsidRPr="00844256">
        <w:rPr>
          <w:rFonts w:ascii="Times New Roman" w:hAnsi="Times New Roman" w:cs="Times New Roman"/>
          <w:sz w:val="20"/>
          <w:szCs w:val="20"/>
        </w:rPr>
        <w:t>1.1 Назначение положения</w:t>
      </w:r>
      <w:bookmarkEnd w:id="4"/>
      <w:r w:rsidRPr="00844256">
        <w:rPr>
          <w:rFonts w:ascii="Times New Roman" w:hAnsi="Times New Roman" w:cs="Times New Roman"/>
          <w:sz w:val="20"/>
          <w:szCs w:val="20"/>
        </w:rPr>
        <w:t> </w:t>
      </w:r>
      <w:r w:rsidR="00317A7B" w:rsidRPr="00844256">
        <w:rPr>
          <w:rFonts w:ascii="Times New Roman" w:hAnsi="Times New Roman" w:cs="Times New Roman"/>
          <w:sz w:val="20"/>
          <w:szCs w:val="20"/>
        </w:rPr>
        <w:t xml:space="preserve">. </w:t>
      </w:r>
      <w:r w:rsidRPr="00844256">
        <w:rPr>
          <w:rFonts w:ascii="Times New Roman" w:hAnsi="Times New Roman" w:cs="Times New Roman"/>
          <w:sz w:val="20"/>
          <w:szCs w:val="20"/>
        </w:rPr>
        <w:t xml:space="preserve">Настоящее Положение по организации и проведению работ по обеспечению безопасности персональных данных при их обработке в информационных системах персональных данных </w:t>
      </w:r>
      <w:r w:rsidR="00317A7B" w:rsidRPr="00844256">
        <w:rPr>
          <w:rFonts w:ascii="Times New Roman" w:hAnsi="Times New Roman" w:cs="Times New Roman"/>
          <w:sz w:val="20"/>
          <w:szCs w:val="20"/>
        </w:rPr>
        <w:t>работников местной администрации с.п. Красносельское Прохладненского муниципального района</w:t>
      </w:r>
      <w:r w:rsidRPr="00844256">
        <w:rPr>
          <w:rFonts w:ascii="Times New Roman" w:hAnsi="Times New Roman" w:cs="Times New Roman"/>
          <w:sz w:val="20"/>
          <w:szCs w:val="20"/>
        </w:rPr>
        <w:t xml:space="preserve"> (далее по тексту – «Положение») разработано в соответствии с Конституцией РФ, Федеральным законом от 27.07.2006 г. № 152-ФЗ «О персональных </w:t>
      </w:r>
      <w:r w:rsidR="00317A7B" w:rsidRPr="00844256">
        <w:rPr>
          <w:rFonts w:ascii="Times New Roman" w:hAnsi="Times New Roman" w:cs="Times New Roman"/>
          <w:sz w:val="20"/>
          <w:szCs w:val="20"/>
        </w:rPr>
        <w:t>данных», Трудовым кодексом РФ, У</w:t>
      </w:r>
      <w:r w:rsidRPr="00844256">
        <w:rPr>
          <w:rFonts w:ascii="Times New Roman" w:hAnsi="Times New Roman" w:cs="Times New Roman"/>
          <w:sz w:val="20"/>
          <w:szCs w:val="20"/>
        </w:rPr>
        <w:t xml:space="preserve">ставом </w:t>
      </w:r>
      <w:r w:rsidR="00317A7B" w:rsidRPr="00844256">
        <w:rPr>
          <w:rFonts w:ascii="Times New Roman" w:hAnsi="Times New Roman" w:cs="Times New Roman"/>
          <w:sz w:val="20"/>
          <w:szCs w:val="20"/>
        </w:rPr>
        <w:t xml:space="preserve"> с.п. Красносельское Прохлад-ненского муниципального района  </w:t>
      </w:r>
      <w:r w:rsidRPr="00844256">
        <w:rPr>
          <w:rFonts w:ascii="Times New Roman" w:hAnsi="Times New Roman" w:cs="Times New Roman"/>
          <w:sz w:val="20"/>
          <w:szCs w:val="20"/>
        </w:rPr>
        <w:t xml:space="preserve">. Положение устанавливает порядок организации и проведения работ по обеспечению безопасности ПДн в ИСПДн </w:t>
      </w:r>
      <w:r w:rsidR="00317A7B" w:rsidRPr="00844256">
        <w:rPr>
          <w:rFonts w:ascii="Times New Roman" w:hAnsi="Times New Roman" w:cs="Times New Roman"/>
          <w:sz w:val="20"/>
          <w:szCs w:val="20"/>
        </w:rPr>
        <w:t xml:space="preserve"> местной администрации с.п. Красносельское Прохладненского муниципального района (далее- </w:t>
      </w:r>
      <w:r w:rsidRPr="00844256">
        <w:rPr>
          <w:rFonts w:ascii="Times New Roman" w:hAnsi="Times New Roman" w:cs="Times New Roman"/>
          <w:sz w:val="20"/>
          <w:szCs w:val="20"/>
        </w:rPr>
        <w:t>Организации</w:t>
      </w:r>
      <w:r w:rsidR="00317A7B" w:rsidRPr="00844256">
        <w:rPr>
          <w:rFonts w:ascii="Times New Roman" w:hAnsi="Times New Roman" w:cs="Times New Roman"/>
          <w:sz w:val="20"/>
          <w:szCs w:val="20"/>
        </w:rPr>
        <w:t>)</w:t>
      </w:r>
      <w:r w:rsidRPr="00844256">
        <w:rPr>
          <w:rFonts w:ascii="Times New Roman" w:hAnsi="Times New Roman" w:cs="Times New Roman"/>
          <w:sz w:val="20"/>
          <w:szCs w:val="20"/>
        </w:rPr>
        <w:t xml:space="preserve"> на протяжении всего жизненного цикла ИСПДн.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5" w:name="_Toc229892590"/>
      <w:r w:rsidRPr="00844256">
        <w:rPr>
          <w:rFonts w:ascii="Times New Roman" w:hAnsi="Times New Roman" w:cs="Times New Roman"/>
          <w:sz w:val="20"/>
          <w:szCs w:val="20"/>
        </w:rPr>
        <w:t>1.2 Нормативно-методическая документация по организации и проведению работ по обеспечению безопасности ПДн при их обработке в ИСПДн</w:t>
      </w:r>
      <w:bookmarkEnd w:id="5"/>
      <w:r w:rsidRPr="00844256">
        <w:rPr>
          <w:rFonts w:ascii="Times New Roman" w:hAnsi="Times New Roman" w:cs="Times New Roman"/>
          <w:sz w:val="20"/>
          <w:szCs w:val="20"/>
        </w:rPr>
        <w:t> При организации и проведении работ по обеспечению безопасности ПДн необходимо руководствоваться следующими нормативными и методическими документами: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Федеральный закон от 27 июля 2006 г. № 152-ФЗ «О персональных данных».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«Положение об обеспечении безопасности персональных данных при обработке в информационных системах персональных данных» (утв. постановлением Правительства Российской Федерации от 17 ноября 2007 г. № 781).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Совместный приказ ФСТЭК/ФСБ/Мининформсвязи России от 13 февраля 2008 г. № 55/86/20 «Об утверждении порядка проведения классификации информационных систем персональных данных».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«Основные мероприятия по организации и техническому обеспечению безопасности персональных данных, обрабатываемых в информационных системах персональных данных» (утв. заместителем директора ФСТЭК России 15 февраля 2008 г.).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«Рекомендации по обеспечению безопасности персональных данных при их обработке в информационных системах персональных данных» (утв. заместителем директора ФСТЭК России 15 февраля 2008 г.).</w:t>
      </w:r>
    </w:p>
    <w:p w:rsidR="003D3655" w:rsidRPr="00844256" w:rsidRDefault="003D3655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3D3655" w:rsidRPr="00844256" w:rsidRDefault="003D3655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B49FA" w:rsidRPr="00844256" w:rsidRDefault="006B49FA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lastRenderedPageBreak/>
        <w:t>- «Базовая модель угроз безопасности персональных данных при их обработке в информационных системах» (утв. заместителем директора ФСТЭК России 15 февраля 2008 г.).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«Методика определения актуальных угроз безопасности персональных данных при их обработке в информационных системах персональных данных» (утв. заместителем директора ФСТЭК России 14 февраля 2008 г.).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«Типовые требования по организации и обеспечению функционирования шифровальных (криптографических) средств, предназначенных для защиты информации, не содержащей сведений, составляющих государственную тайну в случае их использования для обеспечения безопасности персональных данных при их обработке в информационных системах персональных данных» (утв. руководством 8 Центра ФСБ России 21 февраля 2008 г. № 149/6/6-622).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«Методические рекомендации по обеспечению с помощью криптосредств безопасности персональных данных при их обработке в информационных системах персональных данных с использованием средств автоматизации» (утв. руководством 8 Центра ФСБ России 21 февраля 2008 г. № 149/5-144).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6" w:name="_Toc229892591"/>
      <w:r w:rsidRPr="00844256">
        <w:rPr>
          <w:rFonts w:ascii="Times New Roman" w:hAnsi="Times New Roman" w:cs="Times New Roman"/>
          <w:sz w:val="20"/>
          <w:szCs w:val="20"/>
        </w:rPr>
        <w:t>2. ПОРЯДОК ОРГАНИЗАЦИИ И ПРОВЕДЕНИЯ РАБОТ ПО ОБЕСПЕЧЕНИЮ БЕЗОПАНОСТИ ПДН ПРИ ИХ ОБРАБОТКЕ В ИСПДН</w:t>
      </w:r>
      <w:bookmarkEnd w:id="6"/>
      <w:r w:rsidRPr="00844256">
        <w:rPr>
          <w:rFonts w:ascii="Times New Roman" w:hAnsi="Times New Roman" w:cs="Times New Roman"/>
          <w:sz w:val="20"/>
          <w:szCs w:val="20"/>
        </w:rPr>
        <w:t> Под организацией обеспечения безопасности ПДн при их обработке в ИСПДн понимается формирование и реализация совокупности согласованных по цели, задачам, месту и времени организационных и технических мероприятий, направленных на минимизацию ущерба от возможной реализации угроз безопасности ПДн. Обеспечение безопасности ПДн осуществляется путем выполнения комплекса организационных и технических мероприятий, реализуемых в рамках создаваемой СЗПДн. Структура, состав и основные функции СЗПДн определяются исходя из класса ИСПДн. СЗПДн включает организационные меры и технические средства защиты информации (в том числе шифровальные (криптографические) средства, средства предотвращения несанкционированного доступа, утечки информации по техническим каналам, программно-технических воздействий на технические средства обработки, а также используемые в информационной системе информационные технологии.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7" w:name="_Toc230161181"/>
      <w:r w:rsidRPr="00844256">
        <w:rPr>
          <w:rFonts w:ascii="Times New Roman" w:hAnsi="Times New Roman" w:cs="Times New Roman"/>
          <w:sz w:val="20"/>
          <w:szCs w:val="20"/>
        </w:rPr>
        <w:t>2.1 Организационные мероприятия</w:t>
      </w:r>
      <w:bookmarkEnd w:id="7"/>
      <w:r w:rsidRPr="00844256">
        <w:rPr>
          <w:rFonts w:ascii="Times New Roman" w:hAnsi="Times New Roman" w:cs="Times New Roman"/>
          <w:sz w:val="20"/>
          <w:szCs w:val="20"/>
        </w:rPr>
        <w:t> Организационные меры по защите ПДн включают в себя следующие мероприятия: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2.1.1 Определение перечня персональных данных, обрабатываемых на предприятии. В первую очередь, необходимо установить перечень персональных данных (ПДн) физических лиц, которые обрабатываются на предприятии.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2.1.2 Определение цели обработки персональных данных. Затем нужно определить цели обработки персональных данных: трудовые отношения с работниками; оформление пропусков для входа на территорию предприятия; договор оказания услуг и т.п.</w:t>
      </w:r>
    </w:p>
    <w:p w:rsidR="006B49FA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 xml:space="preserve">2.1.3 Определение сроков обработки и хранения ПДн. Хранение ПДн должно быть не дольше, чем этого требуют цели их обработки, по достижению которых ПДн подлежат 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уничтожению. Установить перечень ПДн, по которым цели обработки достигнуты. Для целей, указанных в п.п. 2.1.1-2.1.3 формируется и утверждается «Перечень ПДн» (Форма в Приложении 1).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2.1.4 Определение ответственных за обеспечение безопасности ПДн. Для разработки и осуществления мероприятий по организации и обеспечению безопасности ПДн при их обработке в ИСПДн руководством Организации назначается структурное подразделение (или должностное лицо), ответственное за обеспечение безопасности ПДн. Для каждого вида ПДн может быть назначен свой ответственный за обеспечение безопасности ПДн.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2.1.5 Определение круга лиц, допущенных к обработке персональных данных. Для этой цели формируется «Перечень лиц, допущенных к обработке ПДн» (Форма в Приложении 1).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2.1.6 Организация доступа в помещения, где осуществляется обработка ПДн. Должна осуществляться физическая охрана помещений ИСПДн. Доступ в помещения, где обрабатываются ПДн, лицам, не допущенным к обработке ПДн, должен быть по возможности запрещен. В случае невозможности запретить доступ в помещения, необходимо исключить возможность несанкционированного доступа к техническим средствам обработки ПДн, хищение и нарушение работоспособности, хищение носителей информации.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lastRenderedPageBreak/>
        <w:t>2.1.7 Обучение сотрудн</w:t>
      </w:r>
      <w:r w:rsidR="00317A7B" w:rsidRPr="00844256">
        <w:rPr>
          <w:rFonts w:ascii="Times New Roman" w:hAnsi="Times New Roman" w:cs="Times New Roman"/>
          <w:sz w:val="20"/>
          <w:szCs w:val="20"/>
        </w:rPr>
        <w:t>иков. Н</w:t>
      </w:r>
      <w:r w:rsidRPr="00844256">
        <w:rPr>
          <w:rFonts w:ascii="Times New Roman" w:hAnsi="Times New Roman" w:cs="Times New Roman"/>
          <w:sz w:val="20"/>
          <w:szCs w:val="20"/>
        </w:rPr>
        <w:t>еобходимо проводить обучение лиц, использующих средства защиты информации, применяемые в информационных системах, правилам работы с ними. Также проводится обучение сотрудников Организации, допущенных к обработке ПДн, правилам обработки ПДн, в соответствии с утвержденными требованиями.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2.1.8 Установление персональной ответственности за нарушения правил обработки ПДн. В должностные инструкции сотрудников, допущенных к обработке ПДн, должны быть внесены изменения в части персональной ответственности за нарушение правил обработки ПДн.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2.1.9 Учет применяемых технических средств защиты персональных данных. Для этой цели формируется «Паспорт ИСПДн» (Форма в Приложении 1).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2.1.10 Учет носителей персональных данных. В обязательном порядке должен проводиться учет всех защищаемых носителей персональных данных.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2.1.11 Разработка организационно – распорядительных документов (далее ОРД). Необходимо разработать пакет ОРД, которые будут регламентировать весь процесс получения, обработки, хранения, передачи и защиты персональных данных. Набор ОРД приведен в разделе 2.5.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8" w:name="_Toc230161182"/>
      <w:r w:rsidRPr="00844256">
        <w:rPr>
          <w:rFonts w:ascii="Times New Roman" w:hAnsi="Times New Roman" w:cs="Times New Roman"/>
          <w:sz w:val="20"/>
          <w:szCs w:val="20"/>
        </w:rPr>
        <w:t>2.2 Технические мероприятия</w:t>
      </w:r>
      <w:bookmarkEnd w:id="8"/>
      <w:r w:rsidRPr="00844256">
        <w:rPr>
          <w:rFonts w:ascii="Times New Roman" w:hAnsi="Times New Roman" w:cs="Times New Roman"/>
          <w:sz w:val="20"/>
          <w:szCs w:val="20"/>
        </w:rPr>
        <w:t xml:space="preserve"> Технические меры защиты ПДн предполагают использование программно - аппаратных средств защиты информации. При обработке ПДн с использованием средств автоматизации применение технических мер защиты является обязательным условием, а их количество и степень защиты определяется в процессе предпроектного обследования информационных ресурсов </w:t>
      </w:r>
      <w:r w:rsidR="003D3655" w:rsidRPr="00844256">
        <w:rPr>
          <w:rFonts w:ascii="Times New Roman" w:hAnsi="Times New Roman" w:cs="Times New Roman"/>
          <w:sz w:val="20"/>
          <w:szCs w:val="20"/>
        </w:rPr>
        <w:t>Организации</w:t>
      </w:r>
      <w:r w:rsidRPr="00844256">
        <w:rPr>
          <w:rFonts w:ascii="Times New Roman" w:hAnsi="Times New Roman" w:cs="Times New Roman"/>
          <w:sz w:val="20"/>
          <w:szCs w:val="20"/>
        </w:rPr>
        <w:t>.</w:t>
      </w:r>
    </w:p>
    <w:p w:rsidR="006B49FA" w:rsidRPr="00844256" w:rsidRDefault="006B49FA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B49FA" w:rsidRPr="00844256" w:rsidRDefault="006B49FA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2.2.1 Требования к техническим и программным средствам. Технические и программные средства, используемые для обработки ПДн в ИСПДн, должны удовлетворять установленным в соответствии с законодательством Российской Федерации требованиям, обеспечивающим защиту информации. Средства защиты информации, применяемые в ИСПДн, в установленном порядке проходят процедуру оценки соответствия, включая сертификацию на соответствие требованиям по безопасности информации.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9" w:name="_Toc229892593"/>
      <w:r w:rsidRPr="00844256">
        <w:rPr>
          <w:rFonts w:ascii="Times New Roman" w:hAnsi="Times New Roman" w:cs="Times New Roman"/>
          <w:sz w:val="20"/>
          <w:szCs w:val="20"/>
        </w:rPr>
        <w:t>2.2.2 Необходимость создания СЗПДн</w:t>
      </w:r>
      <w:bookmarkEnd w:id="9"/>
      <w:r w:rsidRPr="00844256">
        <w:rPr>
          <w:rFonts w:ascii="Times New Roman" w:hAnsi="Times New Roman" w:cs="Times New Roman"/>
          <w:sz w:val="20"/>
          <w:szCs w:val="20"/>
        </w:rPr>
        <w:t> Создание СЗПДн является необходимым условием обеспечения безопасности ПДн, в том случае, если существующие организационные и технические меры обеспечения безопасности не соответствуют требованиями к обеспечению безопасности ПДн для ИСПДн соответствующего класса и/или не покрывают всех угроз безопасности ПДндля данной ИСПДн.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10" w:name="_Toc229892594"/>
      <w:r w:rsidRPr="00844256">
        <w:rPr>
          <w:rFonts w:ascii="Times New Roman" w:hAnsi="Times New Roman" w:cs="Times New Roman"/>
          <w:sz w:val="20"/>
          <w:szCs w:val="20"/>
        </w:rPr>
        <w:t>2.3 Создание СЗПДн</w:t>
      </w:r>
      <w:bookmarkEnd w:id="10"/>
      <w:r w:rsidRPr="00844256">
        <w:rPr>
          <w:rFonts w:ascii="Times New Roman" w:hAnsi="Times New Roman" w:cs="Times New Roman"/>
          <w:sz w:val="20"/>
          <w:szCs w:val="20"/>
        </w:rPr>
        <w:t> Рекомендуются следующие стадии создания СЗПДн: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предпроектная стадия, включающая предпроектное обследование ИСПДн, разработку технического (частного технического) задания на создание СЗПДн;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стадия проектирования (разработки проектов) и реализации ИСПДн, включающая разработку СЗПДн в составе ИСПДн;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стадия ввода в действие СЗПДн, включающая опытную эксплуатацию и приемо-сдаточные испытания средств защиты информации, а также о соответствия ИСПДн требованиям безопасности информации.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2.3.1 Предпроектная стадия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2.3.1.1 На предпроектной стадии по обследованию ИСПДн выполняются следующие мероприятия: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1) Устанавливается необходимость обработки ПДн в ИСПДн.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2) Определяется перечень ПДн, подлежащих защите.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3) Определяются условия расположения ИСПДн относительно границ контролируемой зоны.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lastRenderedPageBreak/>
        <w:t>4) Определяются конфигурация и топология ИСПДн в целом и ее отдельных компонент, физические, функциональные и технологические связи как внутри этих систем, так и с другими системами различного уровня и назначения.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5) Определяются технические средства и системы, предполагаемые к использованию в разрабатываемой ИСПДн, условия их расположения, общесистемные и прикладные программные средства, имеющиеся и предлагаемые к разработке.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6) Определяются режимы обработки ПДн в ИСПДн в целом и в отдельных компонентах.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7) Уточняется степень участия персонала в обработке ПДн, характер их взаимодействия между собой.</w:t>
      </w:r>
    </w:p>
    <w:p w:rsidR="006B49FA" w:rsidRPr="00844256" w:rsidRDefault="006B49FA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8) Определяются (уточняются) угрозы безопасности ПДн к конкретным условиям функционирования (разработка Частной модели угроз ПДн).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9) Определяется класс ИСПДн. Классификация ИСПДн проводится в соответствии с порядком проведения классификации информационных систем персональных данных, утвержденным приказом ФСТЭК России, ФСБ России и Мининформсвязи России от 13 февраля 2008 г. № 55/86/20.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2.3.1.2 По результатам предпроектного обследования на основе методического документа «Основные мероприятия по организации и техническому обеспечению безопасности персональных данных, обрабатываемых в информационных системах персональных данных» (утв. заместителем директора ФСТЭК России 15 февраля 2008 г.), с учетом установленного класса ИСПДн задаются конкретные требования по обеспечению безопасности ПДн (оформляется документ «Требования по обеспечению безопасности ПДн, обрабатываемых в ИСПДн»), включаемые в техническое (частное техническое) задание на разработку СЗПДн.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2.3.1.3 Техническое (частное техническое) задание на разработку СЗПДн должно содержать: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обоснование разработки СЗПДн;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исходные данные создаваемой (модернизируемой) ИСПДн в техническом, программном, информационном и организационном аспектах;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класс ИСПДн;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ссылку на нормативные документы, с учетом которых будет разрабатываться СЗПДн, и приниматься в эксплуатацию ИСПДн;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конкретизацию мероприятий и требований к СЗПДн;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перечень предполагаемых к использованию сертифицированных средств защиты информации;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обоснование проведения разработок собственных средств защиты информации при невозможности или нецелесообразности использования имеющихся на рынке сертифицированных средств защиты информации;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состав, содержание и сроки проведения работ по этапам разработки и внедрения СЗПДн.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2.3.2 Стадия проектирования На стадии проектирования и создания ИСПДн (СЗПДн) проводятся следующие мероприятия: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1) Разработка задания и проекта на строительные, строительно-монтажные работы (или реконструкцию) ИСПДн в соответствии с требованиями технического (частного технического) задания на разработку СЗПДн.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2) Разработка раздела технического проекта на ИСПДн в части защиты информации.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3) Строительно-монтажные работы в соответствии с проектной документацией.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4) Использование серийно выпускаемых технических средств обработки, передачи и хранения информации.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lastRenderedPageBreak/>
        <w:t>5) Разработка мероприятий по защите информации в соответствии с предъявляемыми требованиями.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6) Использование сертифицированных технических, программных и программно-технических средств защиты информации и их установка.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7) Сертификация по требованиям безопасности информации программных средств защиты информации, в случае, когда на рынке отсутствуют требуемые сертифицированные средства защиты информации.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8) Разработка и реализация разрешительной системы доступа пользователей к обрабатываемой на ИСПДн информации.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9) Определение подразделений и назначение лиц, ответственных за эксплуатацию средств защиты информации с их обучением по направлению обеспечения безопасности ПДн.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10) Разработка эксплуатационной документации на ИСПДн и средства защиты информации, а также организационно-распорядительной документации по защите информации (приказов, инструкций и других документов).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2.3.3 Стадия ввода в действие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2.3.3.1 На стадии ввода в действие ИСПДн (СЗПДн) осуществляются: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1) Генерация пакетов прикладных программ в комплексе с программными средствами защиты информации.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2) Опытная эксплуатация средств защиты информации в комплексе с другими техническими и программными средствами в целях проверки их работоспособности в составе ИСПДн и отработки ПДн.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3) Приемо-сдаточные испытания средств защиты информации по результатам опытной эксплуатации.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4) Организация охраны и физической защиты помещений ИСПДн, и исключающих несанкционированный доступ к техническим средствам ИСПДн, хищение и нарушение работоспособности, хищение носителей информации.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5) Оценка соответствия ИСПДн требованиям безопасности ПДн.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2.3.3.2 Оценка соответствия ИСПДн по требованиям безопасности ПДн проводится: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для ИСПДн 1 и 2 классов - обязательная сертификация (аттестация по требованиям безопасности информации);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для ИСПДн 3 класса - декларирование соответствия требованиям безопасности информации (оформляется документ «Декларация соответствия ИСПДн, требованиям по обеспечению безопасности ПДн»);</w:t>
      </w:r>
    </w:p>
    <w:p w:rsidR="006B49FA" w:rsidRPr="00844256" w:rsidRDefault="006B49FA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B49FA" w:rsidRPr="00844256" w:rsidRDefault="006B49FA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для ИСПДн 4 класса оценка соответствия проводится по решению руководства Организации.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11" w:name="_Toc230161184"/>
      <w:r w:rsidRPr="00844256">
        <w:rPr>
          <w:rFonts w:ascii="Times New Roman" w:hAnsi="Times New Roman" w:cs="Times New Roman"/>
          <w:sz w:val="20"/>
          <w:szCs w:val="20"/>
        </w:rPr>
        <w:t>2.4 Лицензирование</w:t>
      </w:r>
      <w:bookmarkEnd w:id="11"/>
      <w:r w:rsidRPr="00844256">
        <w:rPr>
          <w:rFonts w:ascii="Times New Roman" w:hAnsi="Times New Roman" w:cs="Times New Roman"/>
          <w:sz w:val="20"/>
          <w:szCs w:val="20"/>
        </w:rPr>
        <w:t> В соответствии с положениями Федерального закона от 8 августа 2001 г. № 128 «О лицензировании отдельных видов деятельности» и требованиями постановления Правительства Российской Федерации от 16 августа 2006 г. № 504 «О лицензировании деятельности по технической защите конфиденциальной информации» для проведения мероприятий по обеспечению безопасности ПДн при их обработке в ИСПДн 1, 2 классов и в распределенных информационных системах 3 класса Организация должна получить лицензию на осуществление деятельности по технической защите конфиденциальной информации в установленном порядке.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12" w:name="_Toc230161185"/>
      <w:r w:rsidRPr="00844256">
        <w:rPr>
          <w:rFonts w:ascii="Times New Roman" w:hAnsi="Times New Roman" w:cs="Times New Roman"/>
          <w:sz w:val="20"/>
          <w:szCs w:val="20"/>
        </w:rPr>
        <w:t>2.5 Организационно-распорядительная документация</w:t>
      </w:r>
    </w:p>
    <w:bookmarkEnd w:id="12"/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2.5.1 Перечень ОРД, разрабатываемой в Организации. В рамках реализации мер по обеспечению безопасности ПДн в Организации должны быть разработаны следующие документы: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lastRenderedPageBreak/>
        <w:t>1) Положение об обработке персональных данных (для каждого вида ПДн).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2) Регламент взаимодействия с субъектами персональных данных.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3) Регламент взаимодействия с уполномоченными органами.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4) Регламент взаимодействия при передаче персональных данных третьим лицам.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5) Регламент контроля режима обработки персональных данных.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6) Регламент обеспечения режима обработки персональных данных.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7) Инструкции администраторов СЗИ, обеспечивающих безопасность персональных данных.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8) Инструкции пользователей ИСПДн по работе с персональными данными и СЗИ.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9) Раздел должностных инструкций персонала в части обеспечения безопасности ПДн при их обработке.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10) Типовые формы согласия субъектов на обработку персональных данных.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2.5.2 Требования к содержанию ОРД. При разработке «Положения об обработке ПДн» и Типовых форм согласия субъектов ПДн желательно руководствоваться примерными формами, предлагаемыми Роскомнадзором. Типовая форма письменного согласие субъекта персональных данных на обработку своих персональных данных должно включать в себя: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6B49FA" w:rsidRPr="00844256" w:rsidRDefault="006B49FA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B49FA" w:rsidRPr="00844256" w:rsidRDefault="006B49FA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B49FA" w:rsidRPr="00844256" w:rsidRDefault="006B49FA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2) наименование (фамилию, имя, отчество) и адрес оператора, получающего согласие субъекта персональных данных;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3) цель обработки персональных данных;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4) перечень персональных данных, на обработку которых дается согласие субъекта персональных данных;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5)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6) срок, в течение которого действует согласие, а также порядок его отзыва.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13" w:name="_Toc230161186"/>
      <w:r w:rsidRPr="00844256">
        <w:rPr>
          <w:rFonts w:ascii="Times New Roman" w:hAnsi="Times New Roman" w:cs="Times New Roman"/>
          <w:sz w:val="20"/>
          <w:szCs w:val="20"/>
        </w:rPr>
        <w:t>3. ИСПОЛНИТЕЛЬ РАБОТ ПО ОБЕСПЕЧЕНИЮ БЕЗОПАСНОСТИ ПЕРСОНАЛЬНЫХ ДАННЫХ</w:t>
      </w:r>
      <w:bookmarkEnd w:id="13"/>
      <w:r w:rsidR="003D3655" w:rsidRPr="00844256">
        <w:rPr>
          <w:rFonts w:ascii="Times New Roman" w:hAnsi="Times New Roman" w:cs="Times New Roman"/>
          <w:sz w:val="20"/>
          <w:szCs w:val="20"/>
        </w:rPr>
        <w:t xml:space="preserve">. </w:t>
      </w:r>
      <w:r w:rsidRPr="00844256">
        <w:rPr>
          <w:rFonts w:ascii="Times New Roman" w:hAnsi="Times New Roman" w:cs="Times New Roman"/>
          <w:sz w:val="20"/>
          <w:szCs w:val="20"/>
        </w:rPr>
        <w:t>Общее руководство работами по обеспечению безопасности ПДн осуществляет руководитель Организации. Для организации работ по обеспечению безопасности ПДн ру</w:t>
      </w:r>
      <w:r w:rsidR="003D3655" w:rsidRPr="00844256">
        <w:rPr>
          <w:rFonts w:ascii="Times New Roman" w:hAnsi="Times New Roman" w:cs="Times New Roman"/>
          <w:sz w:val="20"/>
          <w:szCs w:val="20"/>
        </w:rPr>
        <w:t>ководителем Организации назначается должностно</w:t>
      </w:r>
      <w:r w:rsidRPr="00844256">
        <w:rPr>
          <w:rFonts w:ascii="Times New Roman" w:hAnsi="Times New Roman" w:cs="Times New Roman"/>
          <w:sz w:val="20"/>
          <w:szCs w:val="20"/>
        </w:rPr>
        <w:t>е лиц</w:t>
      </w:r>
      <w:r w:rsidR="003D3655" w:rsidRPr="00844256">
        <w:rPr>
          <w:rFonts w:ascii="Times New Roman" w:hAnsi="Times New Roman" w:cs="Times New Roman"/>
          <w:sz w:val="20"/>
          <w:szCs w:val="20"/>
        </w:rPr>
        <w:t>о</w:t>
      </w:r>
      <w:r w:rsidRPr="00844256">
        <w:rPr>
          <w:rFonts w:ascii="Times New Roman" w:hAnsi="Times New Roman" w:cs="Times New Roman"/>
          <w:sz w:val="20"/>
          <w:szCs w:val="20"/>
        </w:rPr>
        <w:t>, ответ</w:t>
      </w:r>
      <w:r w:rsidR="003D3655" w:rsidRPr="00844256">
        <w:rPr>
          <w:rFonts w:ascii="Times New Roman" w:hAnsi="Times New Roman" w:cs="Times New Roman"/>
          <w:sz w:val="20"/>
          <w:szCs w:val="20"/>
        </w:rPr>
        <w:t>ственное за следующе</w:t>
      </w:r>
      <w:r w:rsidRPr="00844256">
        <w:rPr>
          <w:rFonts w:ascii="Times New Roman" w:hAnsi="Times New Roman" w:cs="Times New Roman"/>
          <w:sz w:val="20"/>
          <w:szCs w:val="20"/>
        </w:rPr>
        <w:t>е направлени</w:t>
      </w:r>
      <w:r w:rsidR="003D3655" w:rsidRPr="00844256">
        <w:rPr>
          <w:rFonts w:ascii="Times New Roman" w:hAnsi="Times New Roman" w:cs="Times New Roman"/>
          <w:sz w:val="20"/>
          <w:szCs w:val="20"/>
        </w:rPr>
        <w:t>е</w:t>
      </w:r>
      <w:r w:rsidRPr="00844256">
        <w:rPr>
          <w:rFonts w:ascii="Times New Roman" w:hAnsi="Times New Roman" w:cs="Times New Roman"/>
          <w:sz w:val="20"/>
          <w:szCs w:val="20"/>
        </w:rPr>
        <w:t>: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Методическое руководство и контроль за эффективностью предусмотренных мер защиты информации;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14" w:name="_Toc230161187"/>
      <w:r w:rsidRPr="00844256">
        <w:rPr>
          <w:rFonts w:ascii="Times New Roman" w:hAnsi="Times New Roman" w:cs="Times New Roman"/>
          <w:sz w:val="20"/>
          <w:szCs w:val="20"/>
        </w:rPr>
        <w:t>3.1 Привлечение сторонних организаций</w:t>
      </w:r>
      <w:bookmarkEnd w:id="14"/>
      <w:r w:rsidR="003D3655" w:rsidRPr="00844256">
        <w:rPr>
          <w:rFonts w:ascii="Times New Roman" w:hAnsi="Times New Roman" w:cs="Times New Roman"/>
          <w:sz w:val="20"/>
          <w:szCs w:val="20"/>
        </w:rPr>
        <w:t>.</w:t>
      </w:r>
      <w:r w:rsidRPr="00844256">
        <w:rPr>
          <w:rFonts w:ascii="Times New Roman" w:hAnsi="Times New Roman" w:cs="Times New Roman"/>
          <w:sz w:val="20"/>
          <w:szCs w:val="20"/>
        </w:rPr>
        <w:t xml:space="preserve"> Разработка СЗПДн может осуществляться как </w:t>
      </w:r>
      <w:r w:rsidR="003D3655" w:rsidRPr="00844256">
        <w:rPr>
          <w:rFonts w:ascii="Times New Roman" w:hAnsi="Times New Roman" w:cs="Times New Roman"/>
          <w:sz w:val="20"/>
          <w:szCs w:val="20"/>
        </w:rPr>
        <w:t xml:space="preserve">специалистами </w:t>
      </w:r>
      <w:r w:rsidRPr="00844256">
        <w:rPr>
          <w:rFonts w:ascii="Times New Roman" w:hAnsi="Times New Roman" w:cs="Times New Roman"/>
          <w:sz w:val="20"/>
          <w:szCs w:val="20"/>
        </w:rPr>
        <w:t xml:space="preserve"> Организации, так и другими специализированными организациями, имеющими лицензии ФСТЭК России на соответствующий вид деятельности. В случае разработки СЗПДн или ее отдельных компонентов специализированными организациями руководством Организации определяются подразделения (или отдельные специалисты), ответственные за организацию и проведение мероприятий по защите ПДн. Разработка и внедрение СЗПДн осуществляется во взаимодействии разработчика с ответственным подразделением, которое осуществляет методическое руководство и участвует в разработке конкретных требований по защите персональных данных, аналитическом обосновании необходимости создания СЗПДн, согласовании выбора средств вычислительной техники и связи, технических и программных средств </w:t>
      </w:r>
      <w:r w:rsidRPr="00844256">
        <w:rPr>
          <w:rFonts w:ascii="Times New Roman" w:hAnsi="Times New Roman" w:cs="Times New Roman"/>
          <w:sz w:val="20"/>
          <w:szCs w:val="20"/>
        </w:rPr>
        <w:lastRenderedPageBreak/>
        <w:t>защиты, организации работ по выявлению возможных каналов утечки информации или воздействий на неё и предупреждению утечки и нарушения целостностиПДн, в аттестации ИСПДн.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15" w:name="_Toc230161188"/>
      <w:r w:rsidRPr="00844256">
        <w:rPr>
          <w:rFonts w:ascii="Times New Roman" w:hAnsi="Times New Roman" w:cs="Times New Roman"/>
          <w:sz w:val="20"/>
          <w:szCs w:val="20"/>
        </w:rPr>
        <w:t>4. РЕШЕНИЕ ВОПРОСОВ ОБЕСПЕЧЕНИЯ БЕЗОПАСНОСТИ ПДН В ДИНАМИКЕ ИЗМЕНЕНИЯ ОБСТАНОВКИ И КОНТРОЛЯ ЭФФЕКТИВНОСТИ ЗАЩИТЫ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16" w:name="_Toc230161189"/>
      <w:bookmarkEnd w:id="15"/>
      <w:r w:rsidRPr="00844256">
        <w:rPr>
          <w:rFonts w:ascii="Times New Roman" w:hAnsi="Times New Roman" w:cs="Times New Roman"/>
          <w:sz w:val="20"/>
          <w:szCs w:val="20"/>
        </w:rPr>
        <w:t>4.1 Модернизация СЗПДн</w:t>
      </w:r>
      <w:bookmarkEnd w:id="16"/>
      <w:r w:rsidRPr="00844256">
        <w:rPr>
          <w:rFonts w:ascii="Times New Roman" w:hAnsi="Times New Roman" w:cs="Times New Roman"/>
          <w:sz w:val="20"/>
          <w:szCs w:val="20"/>
        </w:rPr>
        <w:t> Для функционирующих ИСПДн доработка (модернизация) СЗПДн должна проводиться в случае, если: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изменился состав или структура самой ИСПДн или технические особенности ее построения (изменился состав или структура программного обеспечения, технических средств обработки ПДн, топологии ИСПДн);</w:t>
      </w:r>
    </w:p>
    <w:p w:rsidR="006B49FA" w:rsidRPr="00844256" w:rsidRDefault="006B49FA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B49FA" w:rsidRPr="00844256" w:rsidRDefault="006B49FA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изменился состав угроз безопасности ПДн в ИСПДн;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изменился класс ИСПДн.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Для определения необходимости доработки (модернизации) СЗПДн не реже одного раза в год должна проводиться проверка состава и структуры ИСПДн, состава угроз безопасности ПДн в ИСПДн и класса ИСПДн. Проверка проводится силами подразделения (должностного лица), ответственного за обеспечение безопасности ПДн. Результаты проверки оформляются актом и утверждаются руководством.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17" w:name="_Toc230161190"/>
      <w:r w:rsidRPr="00844256">
        <w:rPr>
          <w:rFonts w:ascii="Times New Roman" w:hAnsi="Times New Roman" w:cs="Times New Roman"/>
          <w:sz w:val="20"/>
          <w:szCs w:val="20"/>
        </w:rPr>
        <w:t>4.2 Контроль за соблюдением условий использования СЗИ</w:t>
      </w:r>
      <w:bookmarkEnd w:id="17"/>
      <w:r w:rsidR="003D3655" w:rsidRPr="00844256">
        <w:rPr>
          <w:rFonts w:ascii="Times New Roman" w:hAnsi="Times New Roman" w:cs="Times New Roman"/>
          <w:sz w:val="20"/>
          <w:szCs w:val="20"/>
        </w:rPr>
        <w:t xml:space="preserve">. </w:t>
      </w:r>
      <w:r w:rsidRPr="00844256">
        <w:rPr>
          <w:rFonts w:ascii="Times New Roman" w:hAnsi="Times New Roman" w:cs="Times New Roman"/>
          <w:sz w:val="20"/>
          <w:szCs w:val="20"/>
        </w:rPr>
        <w:t> Необходимо проводить периодический  контроль за соблюдением условий использования средств защиты информации, предусмотренных эксплуатационной и технической документацией.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18" w:name="_Toc230161191"/>
      <w:r w:rsidRPr="00844256">
        <w:rPr>
          <w:rFonts w:ascii="Times New Roman" w:hAnsi="Times New Roman" w:cs="Times New Roman"/>
          <w:sz w:val="20"/>
          <w:szCs w:val="20"/>
        </w:rPr>
        <w:t>4.3 Разбирательства</w:t>
      </w:r>
      <w:bookmarkEnd w:id="18"/>
      <w:r w:rsidR="003D3655" w:rsidRPr="00844256">
        <w:rPr>
          <w:rFonts w:ascii="Times New Roman" w:hAnsi="Times New Roman" w:cs="Times New Roman"/>
          <w:sz w:val="20"/>
          <w:szCs w:val="20"/>
        </w:rPr>
        <w:t>.</w:t>
      </w:r>
      <w:r w:rsidRPr="00844256">
        <w:rPr>
          <w:rFonts w:ascii="Times New Roman" w:hAnsi="Times New Roman" w:cs="Times New Roman"/>
          <w:sz w:val="20"/>
          <w:szCs w:val="20"/>
        </w:rPr>
        <w:t> </w:t>
      </w:r>
      <w:r w:rsidR="003D3655" w:rsidRPr="00844256">
        <w:rPr>
          <w:rFonts w:ascii="Times New Roman" w:hAnsi="Times New Roman" w:cs="Times New Roman"/>
          <w:sz w:val="20"/>
          <w:szCs w:val="20"/>
        </w:rPr>
        <w:t xml:space="preserve"> </w:t>
      </w:r>
      <w:r w:rsidRPr="00844256">
        <w:rPr>
          <w:rFonts w:ascii="Times New Roman" w:hAnsi="Times New Roman" w:cs="Times New Roman"/>
          <w:sz w:val="20"/>
          <w:szCs w:val="20"/>
        </w:rPr>
        <w:t>Разбирательство и составление заключений в обязательном порядке должно проводиться в случае выявления следующих фактов: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несоблюдение условий хранения носителей персональных данных.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использование средств защиты информации, которые могут привести к нарушению заданного уровня безопасности (конфиденциальность/ целостность/доступность) персональных данных или другим нарушениям, приводящим к снижению уровня защищенности персональных данных.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- нарушение заданного уровня безопасности ПДн (конфиденциальность/ целостность/доступность).</w:t>
      </w:r>
    </w:p>
    <w:p w:rsidR="00D5693C" w:rsidRPr="00844256" w:rsidRDefault="00D5693C" w:rsidP="003D3655">
      <w:pPr>
        <w:jc w:val="both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В процессе проведения разбирательства необходимо провести разработку и принятие мер по предотвращению возможных негативных последствий подобных нарушений. По окончании проведения разбирательства необходимо провести разработку (доработку) и принятие мер по предотвращению повторения подобных нарушений.</w:t>
      </w:r>
    </w:p>
    <w:p w:rsidR="005A4E4A" w:rsidRPr="00844256" w:rsidRDefault="005A4E4A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1984" w:rsidRPr="00844256" w:rsidRDefault="00851984" w:rsidP="00851984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Лист согласования</w:t>
      </w:r>
    </w:p>
    <w:p w:rsidR="00851984" w:rsidRPr="00844256" w:rsidRDefault="00851984" w:rsidP="00851984">
      <w:pPr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Ответственные лица ФГУП ХХ:</w:t>
      </w:r>
    </w:p>
    <w:tbl>
      <w:tblPr>
        <w:tblW w:w="95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804"/>
        <w:gridCol w:w="1092"/>
        <w:gridCol w:w="1689"/>
        <w:gridCol w:w="1000"/>
      </w:tblGrid>
      <w:tr w:rsidR="00851984" w:rsidRPr="00844256" w:rsidTr="00A952D6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Должность ответственного лица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</w:tr>
      <w:tr w:rsidR="00851984" w:rsidRPr="00844256" w:rsidTr="00A952D6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984" w:rsidRPr="00844256" w:rsidTr="00851984">
        <w:trPr>
          <w:trHeight w:val="411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984" w:rsidRPr="00844256" w:rsidTr="00851984">
        <w:trPr>
          <w:trHeight w:val="589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984" w:rsidRPr="00844256" w:rsidTr="00A952D6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Администратор ИБ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1984" w:rsidRPr="00844256" w:rsidRDefault="00851984" w:rsidP="00A95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51984" w:rsidRPr="00844256" w:rsidRDefault="00851984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44256" w:rsidRDefault="00844256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44256" w:rsidRDefault="00844256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44256" w:rsidRDefault="00844256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44256" w:rsidRDefault="00844256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44256" w:rsidRDefault="00844256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44256" w:rsidRDefault="00844256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44256" w:rsidRPr="00844256" w:rsidRDefault="00844256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3D365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10764C">
      <w:pPr>
        <w:jc w:val="center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>Лист ознакомления</w:t>
      </w:r>
    </w:p>
    <w:p w:rsidR="00FB1E18" w:rsidRPr="00844256" w:rsidRDefault="0010764C" w:rsidP="00FB1E18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844256">
        <w:rPr>
          <w:rFonts w:ascii="Times New Roman" w:hAnsi="Times New Roman" w:cs="Times New Roman"/>
          <w:sz w:val="20"/>
          <w:szCs w:val="20"/>
        </w:rPr>
        <w:t xml:space="preserve"> с постановлением от 08.10.2018 г. № 9</w:t>
      </w:r>
      <w:r w:rsidR="00FB1E18" w:rsidRPr="00844256">
        <w:rPr>
          <w:rFonts w:ascii="Times New Roman" w:hAnsi="Times New Roman" w:cs="Times New Roman"/>
          <w:sz w:val="20"/>
          <w:szCs w:val="20"/>
        </w:rPr>
        <w:t>0</w:t>
      </w:r>
      <w:r w:rsidRPr="00844256">
        <w:rPr>
          <w:rFonts w:ascii="Times New Roman" w:hAnsi="Times New Roman" w:cs="Times New Roman"/>
          <w:sz w:val="20"/>
          <w:szCs w:val="20"/>
        </w:rPr>
        <w:t xml:space="preserve">  </w:t>
      </w:r>
      <w:r w:rsidR="00FB1E18" w:rsidRPr="00844256">
        <w:rPr>
          <w:rFonts w:ascii="Times New Roman" w:hAnsi="Times New Roman" w:cs="Times New Roman"/>
          <w:sz w:val="20"/>
          <w:szCs w:val="20"/>
        </w:rPr>
        <w:t xml:space="preserve"> «Об  утверждении  Положения об обработке персональных данных работников местной администрации сельского поселения Красносельское Прохладненского муниципального района КБР</w:t>
      </w:r>
    </w:p>
    <w:p w:rsidR="00FB1E18" w:rsidRPr="00844256" w:rsidRDefault="00FB1E18" w:rsidP="00FB1E18">
      <w:pPr>
        <w:tabs>
          <w:tab w:val="left" w:pos="264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10764C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5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156"/>
        <w:gridCol w:w="2768"/>
        <w:gridCol w:w="1671"/>
        <w:gridCol w:w="990"/>
      </w:tblGrid>
      <w:tr w:rsidR="0010764C" w:rsidRPr="00844256" w:rsidTr="0010764C">
        <w:tc>
          <w:tcPr>
            <w:tcW w:w="415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Должность ответственного лица</w:t>
            </w:r>
          </w:p>
        </w:tc>
        <w:tc>
          <w:tcPr>
            <w:tcW w:w="2768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</w:tr>
      <w:tr w:rsidR="0010764C" w:rsidRPr="00844256" w:rsidTr="0010764C">
        <w:trPr>
          <w:trHeight w:val="359"/>
        </w:trPr>
        <w:tc>
          <w:tcPr>
            <w:tcW w:w="415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107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Начальник отдела местной администрации с.п. Красносельское</w:t>
            </w:r>
          </w:p>
        </w:tc>
        <w:tc>
          <w:tcPr>
            <w:tcW w:w="2768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Сивухин Н.М.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64C" w:rsidRPr="00844256" w:rsidTr="0010764C">
        <w:trPr>
          <w:trHeight w:val="411"/>
        </w:trPr>
        <w:tc>
          <w:tcPr>
            <w:tcW w:w="415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Главный специалист</w:t>
            </w:r>
          </w:p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(ответственный за кадровую работу)</w:t>
            </w:r>
          </w:p>
        </w:tc>
        <w:tc>
          <w:tcPr>
            <w:tcW w:w="2768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Токарева И.И.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64C" w:rsidRPr="00844256" w:rsidTr="0010764C">
        <w:trPr>
          <w:trHeight w:val="589"/>
        </w:trPr>
        <w:tc>
          <w:tcPr>
            <w:tcW w:w="415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Гл.специалист-гл.бухгалтер</w:t>
            </w:r>
          </w:p>
        </w:tc>
        <w:tc>
          <w:tcPr>
            <w:tcW w:w="2768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Маслова С.В.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64C" w:rsidRPr="00844256" w:rsidTr="0010764C">
        <w:trPr>
          <w:trHeight w:val="589"/>
        </w:trPr>
        <w:tc>
          <w:tcPr>
            <w:tcW w:w="415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Гл.специалист-бухгалтер</w:t>
            </w:r>
          </w:p>
        </w:tc>
        <w:tc>
          <w:tcPr>
            <w:tcW w:w="2768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Тхамитлокова О.П.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64C" w:rsidRPr="00844256" w:rsidTr="0010764C">
        <w:trPr>
          <w:trHeight w:val="589"/>
        </w:trPr>
        <w:tc>
          <w:tcPr>
            <w:tcW w:w="415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Ведущий специалист (ВУС)</w:t>
            </w:r>
          </w:p>
        </w:tc>
        <w:tc>
          <w:tcPr>
            <w:tcW w:w="2768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256">
              <w:rPr>
                <w:rFonts w:ascii="Times New Roman" w:hAnsi="Times New Roman" w:cs="Times New Roman"/>
                <w:sz w:val="20"/>
                <w:szCs w:val="20"/>
              </w:rPr>
              <w:t>Семенова Л.А.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0764C" w:rsidRPr="00844256" w:rsidRDefault="0010764C" w:rsidP="004226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764C" w:rsidRPr="00844256" w:rsidRDefault="0010764C" w:rsidP="0010764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764C" w:rsidRPr="00844256" w:rsidRDefault="0010764C" w:rsidP="0010764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10764C" w:rsidRPr="00844256" w:rsidSect="003D3655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6B1C" w:rsidRDefault="00D76B1C" w:rsidP="007E551F">
      <w:pPr>
        <w:spacing w:after="0" w:line="240" w:lineRule="auto"/>
      </w:pPr>
      <w:r>
        <w:separator/>
      </w:r>
    </w:p>
  </w:endnote>
  <w:endnote w:type="continuationSeparator" w:id="1">
    <w:p w:rsidR="00D76B1C" w:rsidRDefault="00D76B1C" w:rsidP="007E5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6B1C" w:rsidRDefault="00D76B1C" w:rsidP="007E551F">
      <w:pPr>
        <w:spacing w:after="0" w:line="240" w:lineRule="auto"/>
      </w:pPr>
      <w:r>
        <w:separator/>
      </w:r>
    </w:p>
  </w:footnote>
  <w:footnote w:type="continuationSeparator" w:id="1">
    <w:p w:rsidR="00D76B1C" w:rsidRDefault="00D76B1C" w:rsidP="007E55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693C"/>
    <w:rsid w:val="0007175F"/>
    <w:rsid w:val="0010764C"/>
    <w:rsid w:val="00137A6D"/>
    <w:rsid w:val="001E64DE"/>
    <w:rsid w:val="00272194"/>
    <w:rsid w:val="00294FE3"/>
    <w:rsid w:val="00301FCF"/>
    <w:rsid w:val="00303DA7"/>
    <w:rsid w:val="00313054"/>
    <w:rsid w:val="00317A7B"/>
    <w:rsid w:val="003C5B1F"/>
    <w:rsid w:val="003D3655"/>
    <w:rsid w:val="005309BE"/>
    <w:rsid w:val="005A4E4A"/>
    <w:rsid w:val="006018AA"/>
    <w:rsid w:val="00630E9D"/>
    <w:rsid w:val="00646D59"/>
    <w:rsid w:val="00670D69"/>
    <w:rsid w:val="006B49FA"/>
    <w:rsid w:val="00767FCD"/>
    <w:rsid w:val="00781C81"/>
    <w:rsid w:val="007A2127"/>
    <w:rsid w:val="007E551F"/>
    <w:rsid w:val="00844256"/>
    <w:rsid w:val="00851984"/>
    <w:rsid w:val="00862148"/>
    <w:rsid w:val="008C1989"/>
    <w:rsid w:val="009257C4"/>
    <w:rsid w:val="00B51464"/>
    <w:rsid w:val="00B83B9E"/>
    <w:rsid w:val="00BF6650"/>
    <w:rsid w:val="00C1353C"/>
    <w:rsid w:val="00D32D3E"/>
    <w:rsid w:val="00D5693C"/>
    <w:rsid w:val="00D60382"/>
    <w:rsid w:val="00D76B1C"/>
    <w:rsid w:val="00EA4D7C"/>
    <w:rsid w:val="00FB1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DE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7E551F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7E551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6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693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7E55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E551F"/>
  </w:style>
  <w:style w:type="paragraph" w:styleId="a7">
    <w:name w:val="footer"/>
    <w:basedOn w:val="a"/>
    <w:link w:val="a8"/>
    <w:uiPriority w:val="99"/>
    <w:semiHidden/>
    <w:unhideWhenUsed/>
    <w:rsid w:val="007E55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E551F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7E551F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7E551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9">
    <w:name w:val="Body Text"/>
    <w:basedOn w:val="a"/>
    <w:link w:val="aa"/>
    <w:semiHidden/>
    <w:unhideWhenUsed/>
    <w:rsid w:val="007E551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7E55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7E551F"/>
    <w:pPr>
      <w:spacing w:after="0" w:line="240" w:lineRule="auto"/>
      <w:ind w:firstLine="708"/>
    </w:pPr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7E551F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ad">
    <w:name w:val="List Paragraph"/>
    <w:basedOn w:val="a"/>
    <w:uiPriority w:val="34"/>
    <w:qFormat/>
    <w:rsid w:val="007E551F"/>
    <w:pPr>
      <w:ind w:left="720"/>
      <w:contextualSpacing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7E5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E55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6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69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1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4888</Words>
  <Characters>27868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22</cp:revision>
  <cp:lastPrinted>2024-03-18T08:03:00Z</cp:lastPrinted>
  <dcterms:created xsi:type="dcterms:W3CDTF">2018-05-16T07:50:00Z</dcterms:created>
  <dcterms:modified xsi:type="dcterms:W3CDTF">2024-03-18T08:07:00Z</dcterms:modified>
</cp:coreProperties>
</file>