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1E2" w:rsidRPr="00CB61BC" w:rsidRDefault="006F31E2" w:rsidP="006F31E2">
      <w:pPr>
        <w:jc w:val="center"/>
        <w:rPr>
          <w:sz w:val="24"/>
          <w:szCs w:val="24"/>
        </w:rPr>
      </w:pPr>
      <w:r w:rsidRPr="00CB61BC">
        <w:rPr>
          <w:noProof/>
          <w:sz w:val="24"/>
          <w:szCs w:val="24"/>
        </w:rPr>
        <w:drawing>
          <wp:inline distT="0" distB="0" distL="0" distR="0">
            <wp:extent cx="523875" cy="638175"/>
            <wp:effectExtent l="19050" t="0" r="9525" b="9525"/>
            <wp:docPr id="3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1E2" w:rsidRPr="00CB61BC" w:rsidRDefault="006F31E2" w:rsidP="006F31E2">
      <w:pPr>
        <w:jc w:val="center"/>
        <w:rPr>
          <w:bCs/>
          <w:sz w:val="24"/>
          <w:szCs w:val="24"/>
        </w:rPr>
      </w:pPr>
      <w:r w:rsidRPr="00CB61BC">
        <w:rPr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6F31E2" w:rsidRPr="00CB61BC" w:rsidRDefault="006F31E2" w:rsidP="006F31E2">
      <w:pPr>
        <w:jc w:val="center"/>
        <w:rPr>
          <w:sz w:val="24"/>
          <w:szCs w:val="24"/>
        </w:rPr>
      </w:pPr>
      <w:r w:rsidRPr="00CB61BC">
        <w:rPr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6F31E2" w:rsidRPr="00CB61BC" w:rsidRDefault="006F31E2" w:rsidP="006F31E2">
      <w:pPr>
        <w:jc w:val="center"/>
        <w:rPr>
          <w:sz w:val="24"/>
          <w:szCs w:val="24"/>
        </w:rPr>
      </w:pPr>
      <w:proofErr w:type="gramStart"/>
      <w:r w:rsidRPr="00CB61BC">
        <w:rPr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6F31E2" w:rsidRDefault="006F31E2" w:rsidP="006F31E2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</w:t>
      </w:r>
    </w:p>
    <w:p w:rsidR="006F31E2" w:rsidRDefault="006F31E2" w:rsidP="006F31E2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92-2-42, 92-3-72</w:t>
      </w:r>
    </w:p>
    <w:p w:rsidR="006F31E2" w:rsidRDefault="006F31E2" w:rsidP="006F31E2">
      <w:pPr>
        <w:pStyle w:val="a4"/>
        <w:pBdr>
          <w:top w:val="double" w:sz="4" w:space="0" w:color="auto"/>
        </w:pBdr>
        <w:rPr>
          <w:bCs/>
          <w:color w:val="000000"/>
          <w:sz w:val="28"/>
          <w:szCs w:val="24"/>
        </w:rPr>
      </w:pPr>
    </w:p>
    <w:p w:rsidR="006F31E2" w:rsidRDefault="006F31E2" w:rsidP="006F31E2">
      <w:pPr>
        <w:pStyle w:val="a4"/>
        <w:jc w:val="both"/>
        <w:rPr>
          <w:b w:val="0"/>
          <w:color w:val="000000"/>
          <w:sz w:val="24"/>
          <w:szCs w:val="24"/>
        </w:rPr>
      </w:pPr>
      <w:r>
        <w:rPr>
          <w:color w:val="000000"/>
          <w:sz w:val="24"/>
        </w:rPr>
        <w:t xml:space="preserve">    </w:t>
      </w:r>
      <w:r>
        <w:rPr>
          <w:b w:val="0"/>
          <w:color w:val="000000"/>
          <w:sz w:val="24"/>
        </w:rPr>
        <w:t>«12</w:t>
      </w:r>
      <w:r>
        <w:rPr>
          <w:b w:val="0"/>
          <w:color w:val="000000"/>
          <w:sz w:val="24"/>
          <w:szCs w:val="24"/>
        </w:rPr>
        <w:t>»  марта  2025 года                                                                          с. Красносельское</w:t>
      </w:r>
    </w:p>
    <w:p w:rsidR="006F31E2" w:rsidRDefault="006F31E2" w:rsidP="006F31E2">
      <w:pPr>
        <w:pStyle w:val="a4"/>
        <w:jc w:val="both"/>
        <w:rPr>
          <w:b w:val="0"/>
          <w:color w:val="000000"/>
          <w:sz w:val="24"/>
          <w:szCs w:val="24"/>
        </w:rPr>
      </w:pPr>
    </w:p>
    <w:p w:rsidR="006F31E2" w:rsidRDefault="006F31E2" w:rsidP="006F31E2">
      <w:pPr>
        <w:pStyle w:val="a4"/>
        <w:rPr>
          <w:b w:val="0"/>
          <w:bCs/>
          <w:sz w:val="24"/>
          <w:szCs w:val="24"/>
        </w:rPr>
      </w:pPr>
    </w:p>
    <w:p w:rsidR="006F31E2" w:rsidRDefault="006F31E2" w:rsidP="006F31E2">
      <w:pPr>
        <w:pStyle w:val="a4"/>
        <w:rPr>
          <w:b w:val="0"/>
          <w:bCs/>
          <w:sz w:val="24"/>
          <w:szCs w:val="24"/>
        </w:rPr>
      </w:pPr>
    </w:p>
    <w:p w:rsidR="006F31E2" w:rsidRDefault="006F31E2" w:rsidP="006F31E2">
      <w:pPr>
        <w:pStyle w:val="a4"/>
        <w:jc w:val="center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РЕШЕНИЕ №</w:t>
      </w:r>
      <w:r w:rsidR="00602863">
        <w:rPr>
          <w:b w:val="0"/>
          <w:bCs/>
          <w:sz w:val="24"/>
          <w:szCs w:val="24"/>
        </w:rPr>
        <w:t>109/1</w:t>
      </w:r>
      <w:r>
        <w:rPr>
          <w:b w:val="0"/>
          <w:bCs/>
          <w:sz w:val="24"/>
          <w:szCs w:val="24"/>
        </w:rPr>
        <w:t xml:space="preserve"> </w:t>
      </w:r>
    </w:p>
    <w:p w:rsidR="006F31E2" w:rsidRDefault="006F31E2" w:rsidP="009B079A">
      <w:pPr>
        <w:jc w:val="center"/>
        <w:rPr>
          <w:bCs/>
          <w:sz w:val="24"/>
          <w:szCs w:val="24"/>
        </w:rPr>
      </w:pPr>
      <w:r w:rsidRPr="009B079A">
        <w:rPr>
          <w:bCs/>
          <w:sz w:val="24"/>
          <w:szCs w:val="24"/>
        </w:rPr>
        <w:t>Совета местного самоуправления сельского поселения Красносельское</w:t>
      </w:r>
    </w:p>
    <w:p w:rsidR="009B079A" w:rsidRPr="009B079A" w:rsidRDefault="009B079A" w:rsidP="009B079A">
      <w:pPr>
        <w:jc w:val="center"/>
        <w:rPr>
          <w:bCs/>
          <w:sz w:val="24"/>
          <w:szCs w:val="24"/>
        </w:rPr>
      </w:pPr>
    </w:p>
    <w:p w:rsidR="006F31E2" w:rsidRPr="00CB61BC" w:rsidRDefault="006F31E2" w:rsidP="006F31E2">
      <w:pPr>
        <w:pStyle w:val="a4"/>
        <w:ind w:right="-6"/>
        <w:jc w:val="center"/>
        <w:rPr>
          <w:b w:val="0"/>
          <w:sz w:val="24"/>
          <w:szCs w:val="24"/>
        </w:rPr>
      </w:pPr>
      <w:r w:rsidRPr="00CB61BC">
        <w:rPr>
          <w:b w:val="0"/>
          <w:sz w:val="24"/>
          <w:szCs w:val="24"/>
        </w:rPr>
        <w:t>О внесении изменений в  Правила землепользования и застройки сельского поселения Красносельское Прохладненского  муниципального района Кабардино-Балкарской Республики, утвержденные решением Совета местного самоуправления сельского поселения Красносельское Прохладненского муниципального района</w:t>
      </w:r>
    </w:p>
    <w:p w:rsidR="006F31E2" w:rsidRPr="00CB61BC" w:rsidRDefault="006F31E2" w:rsidP="006F31E2">
      <w:pPr>
        <w:pStyle w:val="a4"/>
        <w:ind w:right="-6"/>
        <w:jc w:val="center"/>
        <w:rPr>
          <w:b w:val="0"/>
          <w:sz w:val="24"/>
          <w:szCs w:val="24"/>
        </w:rPr>
      </w:pPr>
      <w:r w:rsidRPr="00CB61BC">
        <w:rPr>
          <w:b w:val="0"/>
          <w:sz w:val="24"/>
          <w:szCs w:val="24"/>
        </w:rPr>
        <w:t xml:space="preserve"> КБР от 29.04.2016 г. № 95/4</w:t>
      </w:r>
    </w:p>
    <w:p w:rsidR="006F31E2" w:rsidRPr="00CB61BC" w:rsidRDefault="006F31E2" w:rsidP="006F31E2">
      <w:pPr>
        <w:jc w:val="center"/>
        <w:rPr>
          <w:b/>
          <w:sz w:val="24"/>
          <w:szCs w:val="24"/>
        </w:rPr>
      </w:pPr>
    </w:p>
    <w:p w:rsidR="006F31E2" w:rsidRPr="00CB61BC" w:rsidRDefault="006F31E2" w:rsidP="006F31E2">
      <w:pPr>
        <w:jc w:val="center"/>
        <w:rPr>
          <w:b/>
          <w:sz w:val="24"/>
          <w:szCs w:val="24"/>
        </w:rPr>
      </w:pPr>
    </w:p>
    <w:p w:rsidR="006F31E2" w:rsidRPr="00CB61BC" w:rsidRDefault="006F31E2" w:rsidP="006F31E2">
      <w:pPr>
        <w:ind w:firstLine="567"/>
        <w:jc w:val="both"/>
        <w:rPr>
          <w:bCs/>
          <w:sz w:val="24"/>
          <w:szCs w:val="24"/>
        </w:rPr>
      </w:pPr>
      <w:r w:rsidRPr="00CB61BC">
        <w:rPr>
          <w:rStyle w:val="fontstyle21"/>
          <w:rFonts w:ascii="Times New Roman" w:hAnsi="Times New Roman"/>
          <w:sz w:val="24"/>
          <w:szCs w:val="24"/>
        </w:rPr>
        <w:t xml:space="preserve">В соответствии </w:t>
      </w:r>
      <w:r w:rsidR="009B079A">
        <w:rPr>
          <w:rStyle w:val="fontstyle21"/>
          <w:rFonts w:ascii="Times New Roman" w:hAnsi="Times New Roman"/>
          <w:sz w:val="24"/>
          <w:szCs w:val="24"/>
        </w:rPr>
        <w:t xml:space="preserve">с </w:t>
      </w:r>
      <w:r w:rsidRPr="00CB61BC">
        <w:rPr>
          <w:rStyle w:val="fontstyle21"/>
          <w:rFonts w:ascii="Times New Roman" w:hAnsi="Times New Roman"/>
          <w:sz w:val="24"/>
          <w:szCs w:val="24"/>
        </w:rPr>
        <w:t>Градостроительным Кодексом Российской Федерации от 29.12.2004 №190-ФЗ, Федеральным законом №131-ФЗ от 06.10.2003 «Об общих принципах организации местного самоуправления в Российской Федерации»,</w:t>
      </w:r>
      <w:r w:rsidRPr="00CB61BC">
        <w:rPr>
          <w:sz w:val="24"/>
          <w:szCs w:val="24"/>
        </w:rPr>
        <w:t xml:space="preserve"> </w:t>
      </w:r>
      <w:r w:rsidRPr="00CB61BC">
        <w:rPr>
          <w:bCs/>
          <w:sz w:val="24"/>
          <w:szCs w:val="24"/>
        </w:rPr>
        <w:t>постановлением Правительства Российской Федерации от 29 мая 2023 года №</w:t>
      </w:r>
      <w:r>
        <w:rPr>
          <w:bCs/>
          <w:sz w:val="24"/>
          <w:szCs w:val="24"/>
        </w:rPr>
        <w:t xml:space="preserve"> </w:t>
      </w:r>
      <w:r w:rsidRPr="00CB61BC">
        <w:rPr>
          <w:bCs/>
          <w:sz w:val="24"/>
          <w:szCs w:val="24"/>
        </w:rPr>
        <w:t xml:space="preserve">857, </w:t>
      </w:r>
      <w:r w:rsidRPr="00CB61BC">
        <w:rPr>
          <w:sz w:val="24"/>
          <w:szCs w:val="24"/>
        </w:rPr>
        <w:t xml:space="preserve">Уставом </w:t>
      </w:r>
      <w:r w:rsidRPr="00CB61BC">
        <w:rPr>
          <w:bCs/>
          <w:sz w:val="24"/>
          <w:szCs w:val="24"/>
        </w:rPr>
        <w:t>сельского поселения Красносельское Прохладненского муниципального района, Совет местного самоуправления сельского поселения Красносельское Прохладненского муниципального района КБР,</w:t>
      </w:r>
      <w:r>
        <w:rPr>
          <w:bCs/>
          <w:sz w:val="24"/>
          <w:szCs w:val="24"/>
        </w:rPr>
        <w:t xml:space="preserve"> </w:t>
      </w:r>
      <w:proofErr w:type="spellStart"/>
      <w:proofErr w:type="gramStart"/>
      <w:r w:rsidRPr="00CB61BC">
        <w:rPr>
          <w:b/>
          <w:bCs/>
          <w:sz w:val="24"/>
          <w:szCs w:val="24"/>
        </w:rPr>
        <w:t>р</w:t>
      </w:r>
      <w:proofErr w:type="spellEnd"/>
      <w:proofErr w:type="gramEnd"/>
      <w:r w:rsidRPr="00CB61BC">
        <w:rPr>
          <w:b/>
          <w:bCs/>
          <w:sz w:val="24"/>
          <w:szCs w:val="24"/>
        </w:rPr>
        <w:t xml:space="preserve"> е </w:t>
      </w:r>
      <w:proofErr w:type="spellStart"/>
      <w:r w:rsidRPr="00CB61BC">
        <w:rPr>
          <w:b/>
          <w:bCs/>
          <w:sz w:val="24"/>
          <w:szCs w:val="24"/>
        </w:rPr>
        <w:t>ш</w:t>
      </w:r>
      <w:proofErr w:type="spellEnd"/>
      <w:r w:rsidRPr="00CB61BC">
        <w:rPr>
          <w:b/>
          <w:bCs/>
          <w:sz w:val="24"/>
          <w:szCs w:val="24"/>
        </w:rPr>
        <w:t xml:space="preserve"> и л:</w:t>
      </w:r>
    </w:p>
    <w:p w:rsidR="006F31E2" w:rsidRPr="00CB61BC" w:rsidRDefault="006F31E2" w:rsidP="006F31E2">
      <w:pPr>
        <w:shd w:val="clear" w:color="auto" w:fill="FFFFFF"/>
        <w:jc w:val="both"/>
        <w:rPr>
          <w:spacing w:val="-12"/>
          <w:sz w:val="24"/>
          <w:szCs w:val="24"/>
        </w:rPr>
      </w:pPr>
      <w:r w:rsidRPr="00CB61BC">
        <w:rPr>
          <w:sz w:val="24"/>
          <w:szCs w:val="24"/>
        </w:rPr>
        <w:t>1. Внести в Правила землепользования и застройки сельского поселения Красносельское</w:t>
      </w:r>
      <w:r w:rsidRPr="00CB61BC">
        <w:rPr>
          <w:bCs/>
          <w:sz w:val="24"/>
          <w:szCs w:val="24"/>
        </w:rPr>
        <w:t xml:space="preserve"> </w:t>
      </w:r>
      <w:r w:rsidRPr="00CB61BC">
        <w:rPr>
          <w:sz w:val="24"/>
          <w:szCs w:val="24"/>
        </w:rPr>
        <w:t>Прохладненского  муниципал</w:t>
      </w:r>
      <w:r w:rsidR="009B079A">
        <w:rPr>
          <w:sz w:val="24"/>
          <w:szCs w:val="24"/>
        </w:rPr>
        <w:t xml:space="preserve">ьного района КБР, </w:t>
      </w:r>
      <w:proofErr w:type="gramStart"/>
      <w:r w:rsidR="009B079A">
        <w:rPr>
          <w:sz w:val="24"/>
          <w:szCs w:val="24"/>
        </w:rPr>
        <w:t>утвержденных</w:t>
      </w:r>
      <w:proofErr w:type="gramEnd"/>
      <w:r w:rsidR="009B079A">
        <w:rPr>
          <w:sz w:val="24"/>
          <w:szCs w:val="24"/>
        </w:rPr>
        <w:t xml:space="preserve"> р</w:t>
      </w:r>
      <w:r w:rsidRPr="00CB61BC">
        <w:rPr>
          <w:sz w:val="24"/>
          <w:szCs w:val="24"/>
        </w:rPr>
        <w:t>ешением Совета местного самоуправления с.п. Красносельское от 29.04.2016 г.№95/4»</w:t>
      </w:r>
      <w:r w:rsidRPr="00CB61BC">
        <w:rPr>
          <w:spacing w:val="-12"/>
          <w:sz w:val="24"/>
          <w:szCs w:val="24"/>
        </w:rPr>
        <w:t xml:space="preserve"> </w:t>
      </w:r>
      <w:r w:rsidRPr="00CB61BC">
        <w:rPr>
          <w:sz w:val="24"/>
          <w:szCs w:val="24"/>
        </w:rPr>
        <w:t>следующие изменения:</w:t>
      </w:r>
    </w:p>
    <w:p w:rsidR="006F31E2" w:rsidRPr="00CB61BC" w:rsidRDefault="006F31E2" w:rsidP="006F31E2">
      <w:pPr>
        <w:pStyle w:val="1"/>
        <w:numPr>
          <w:ilvl w:val="0"/>
          <w:numId w:val="0"/>
        </w:numPr>
        <w:spacing w:before="0" w:after="0"/>
        <w:ind w:firstLine="567"/>
        <w:jc w:val="both"/>
        <w:rPr>
          <w:rFonts w:ascii="Times New Roman" w:hAnsi="Times New Roman" w:cs="Times New Roman"/>
          <w:bCs w:val="0"/>
          <w:sz w:val="24"/>
          <w:szCs w:val="24"/>
        </w:rPr>
      </w:pPr>
      <w:r w:rsidRPr="00CB61BC">
        <w:rPr>
          <w:rFonts w:ascii="Times New Roman" w:hAnsi="Times New Roman" w:cs="Times New Roman"/>
          <w:b w:val="0"/>
          <w:sz w:val="24"/>
          <w:szCs w:val="24"/>
        </w:rPr>
        <w:t xml:space="preserve">1.1. Главу 10. </w:t>
      </w:r>
      <w:r w:rsidRPr="00CB61BC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ar-SA"/>
        </w:rPr>
        <w:t xml:space="preserve">Градостроительные регламенты дополнить  </w:t>
      </w:r>
      <w:r w:rsidRPr="00CB61BC">
        <w:rPr>
          <w:rFonts w:ascii="Times New Roman" w:hAnsi="Times New Roman" w:cs="Times New Roman"/>
          <w:b w:val="0"/>
          <w:sz w:val="24"/>
          <w:szCs w:val="24"/>
        </w:rPr>
        <w:t>Статьей 39.9. Градостроительные регламенты в части требований к архитектурно-градостроительному облику объекта капитального строительства в соответствии с приложением №1 (прилагается).</w:t>
      </w:r>
    </w:p>
    <w:p w:rsidR="006F31E2" w:rsidRPr="00CB61BC" w:rsidRDefault="006F31E2" w:rsidP="006F31E2">
      <w:pPr>
        <w:ind w:firstLine="567"/>
        <w:jc w:val="both"/>
        <w:rPr>
          <w:b/>
          <w:sz w:val="24"/>
          <w:szCs w:val="24"/>
        </w:rPr>
      </w:pPr>
      <w:r w:rsidRPr="00CB61BC">
        <w:rPr>
          <w:bCs/>
          <w:sz w:val="24"/>
          <w:szCs w:val="24"/>
        </w:rPr>
        <w:t xml:space="preserve">1.2. </w:t>
      </w:r>
      <w:proofErr w:type="gramStart"/>
      <w:r w:rsidRPr="00CB61BC">
        <w:rPr>
          <w:bCs/>
          <w:sz w:val="24"/>
          <w:szCs w:val="24"/>
        </w:rPr>
        <w:t xml:space="preserve">Карты градостроительного зонирования к Правилам </w:t>
      </w:r>
      <w:r w:rsidRPr="00CB61BC">
        <w:rPr>
          <w:sz w:val="24"/>
          <w:szCs w:val="24"/>
        </w:rPr>
        <w:t xml:space="preserve">землепользования и застройки сельского поселения Красносельское Прохладненского муниципального района </w:t>
      </w:r>
      <w:r w:rsidRPr="00CB61BC">
        <w:rPr>
          <w:color w:val="000000"/>
          <w:sz w:val="24"/>
          <w:szCs w:val="24"/>
        </w:rPr>
        <w:t>Кабардино-Балкарской Республики, дополнить  «</w:t>
      </w:r>
      <w:r w:rsidRPr="00CB61BC">
        <w:rPr>
          <w:bCs/>
          <w:sz w:val="24"/>
          <w:szCs w:val="24"/>
        </w:rPr>
        <w:t xml:space="preserve">Картой  </w:t>
      </w:r>
      <w:r w:rsidRPr="00CB61BC">
        <w:rPr>
          <w:color w:val="000000"/>
          <w:sz w:val="24"/>
          <w:szCs w:val="24"/>
        </w:rPr>
        <w:t>территорий, в границах которых предусматриваются требования к архитектурно-градостроительному облику объектов капитального строительства</w:t>
      </w:r>
      <w:r w:rsidRPr="00CB61BC">
        <w:rPr>
          <w:bCs/>
          <w:sz w:val="24"/>
          <w:szCs w:val="24"/>
        </w:rPr>
        <w:t xml:space="preserve"> к Правилам </w:t>
      </w:r>
      <w:r w:rsidRPr="00CB61BC">
        <w:rPr>
          <w:sz w:val="24"/>
          <w:szCs w:val="24"/>
        </w:rPr>
        <w:t xml:space="preserve">землепользования и  застройки сельского поселения Красносельское Прохладненского  муниципального района </w:t>
      </w:r>
      <w:r w:rsidRPr="00CB61BC">
        <w:rPr>
          <w:color w:val="000000"/>
          <w:sz w:val="24"/>
          <w:szCs w:val="24"/>
        </w:rPr>
        <w:t>Кабардино-Балкарской Республики»</w:t>
      </w:r>
      <w:r w:rsidRPr="00CB61BC">
        <w:rPr>
          <w:sz w:val="24"/>
          <w:szCs w:val="24"/>
        </w:rPr>
        <w:t xml:space="preserve"> приложение №2 размещено на  официальном сайте Прохладненского муниципального района, (</w:t>
      </w:r>
      <w:r w:rsidRPr="00CB61BC">
        <w:rPr>
          <w:sz w:val="24"/>
          <w:szCs w:val="24"/>
          <w:lang w:val="en-US"/>
        </w:rPr>
        <w:t>www</w:t>
      </w:r>
      <w:r w:rsidRPr="00CB61BC">
        <w:rPr>
          <w:sz w:val="24"/>
          <w:szCs w:val="24"/>
        </w:rPr>
        <w:t>:</w:t>
      </w:r>
      <w:proofErr w:type="spellStart"/>
      <w:r w:rsidRPr="00CB61BC">
        <w:rPr>
          <w:sz w:val="24"/>
          <w:szCs w:val="24"/>
          <w:lang w:val="en-US"/>
        </w:rPr>
        <w:t>prohladnenskiy</w:t>
      </w:r>
      <w:proofErr w:type="spellEnd"/>
      <w:r w:rsidRPr="00CB61BC">
        <w:rPr>
          <w:sz w:val="24"/>
          <w:szCs w:val="24"/>
        </w:rPr>
        <w:t>.</w:t>
      </w:r>
      <w:proofErr w:type="spellStart"/>
      <w:r w:rsidRPr="00CB61BC">
        <w:rPr>
          <w:sz w:val="24"/>
          <w:szCs w:val="24"/>
          <w:lang w:val="en-US"/>
        </w:rPr>
        <w:t>ru</w:t>
      </w:r>
      <w:proofErr w:type="spellEnd"/>
      <w:r w:rsidRPr="00CB61BC">
        <w:rPr>
          <w:sz w:val="24"/>
          <w:szCs w:val="24"/>
        </w:rPr>
        <w:t>.</w:t>
      </w:r>
      <w:r w:rsidRPr="00CB61BC">
        <w:rPr>
          <w:bCs/>
          <w:sz w:val="24"/>
          <w:szCs w:val="24"/>
        </w:rPr>
        <w:t>),</w:t>
      </w:r>
      <w:r w:rsidRPr="00CB61BC">
        <w:rPr>
          <w:sz w:val="24"/>
          <w:szCs w:val="24"/>
        </w:rPr>
        <w:t xml:space="preserve"> на странице сельского поселения Красносельское</w:t>
      </w:r>
      <w:proofErr w:type="gramEnd"/>
      <w:r w:rsidRPr="00CB61BC">
        <w:rPr>
          <w:sz w:val="24"/>
          <w:szCs w:val="24"/>
        </w:rPr>
        <w:t xml:space="preserve">  КБР. </w:t>
      </w:r>
    </w:p>
    <w:p w:rsidR="006F31E2" w:rsidRPr="00CB61BC" w:rsidRDefault="006F31E2" w:rsidP="006F31E2">
      <w:pPr>
        <w:shd w:val="clear" w:color="auto" w:fill="FFFFFF"/>
        <w:jc w:val="both"/>
        <w:textAlignment w:val="baseline"/>
        <w:rPr>
          <w:sz w:val="24"/>
          <w:szCs w:val="24"/>
        </w:rPr>
      </w:pPr>
      <w:r w:rsidRPr="00CB61BC">
        <w:rPr>
          <w:sz w:val="24"/>
          <w:szCs w:val="24"/>
        </w:rPr>
        <w:lastRenderedPageBreak/>
        <w:t xml:space="preserve">2. </w:t>
      </w:r>
      <w:r w:rsidR="009B079A">
        <w:rPr>
          <w:sz w:val="24"/>
          <w:szCs w:val="24"/>
        </w:rPr>
        <w:t>Обнародовать</w:t>
      </w:r>
      <w:r w:rsidRPr="00CB61BC">
        <w:rPr>
          <w:sz w:val="24"/>
          <w:szCs w:val="24"/>
        </w:rPr>
        <w:t xml:space="preserve"> настоящее решение</w:t>
      </w:r>
      <w:r w:rsidR="009B079A">
        <w:rPr>
          <w:sz w:val="24"/>
          <w:szCs w:val="24"/>
        </w:rPr>
        <w:t xml:space="preserve"> в соответствии с Уставом с.п. Красносельское  Прохладнен</w:t>
      </w:r>
      <w:r w:rsidR="001B5F81">
        <w:rPr>
          <w:sz w:val="24"/>
          <w:szCs w:val="24"/>
        </w:rPr>
        <w:t>ского муниципального района КБР,</w:t>
      </w:r>
      <w:r w:rsidRPr="00CB61BC">
        <w:rPr>
          <w:sz w:val="24"/>
          <w:szCs w:val="24"/>
        </w:rPr>
        <w:t xml:space="preserve"> </w:t>
      </w:r>
      <w:r w:rsidR="001B5F81" w:rsidRPr="001B5F81">
        <w:rPr>
          <w:sz w:val="24"/>
          <w:szCs w:val="24"/>
        </w:rPr>
        <w:t>разместить</w:t>
      </w:r>
      <w:r w:rsidRPr="001B5F81">
        <w:rPr>
          <w:sz w:val="24"/>
          <w:szCs w:val="24"/>
        </w:rPr>
        <w:t xml:space="preserve"> на  официальном сайте местной администрации Прохладненского муниципального района</w:t>
      </w:r>
      <w:r w:rsidRPr="001B5F81">
        <w:rPr>
          <w:bCs/>
          <w:sz w:val="24"/>
          <w:szCs w:val="24"/>
        </w:rPr>
        <w:t xml:space="preserve"> </w:t>
      </w:r>
      <w:hyperlink r:id="rId6" w:history="1">
        <w:r w:rsidRPr="001B5F81">
          <w:rPr>
            <w:rStyle w:val="a3"/>
            <w:sz w:val="24"/>
            <w:szCs w:val="24"/>
          </w:rPr>
          <w:t>www.prohladnenskiy.ru</w:t>
        </w:r>
      </w:hyperlink>
      <w:r w:rsidRPr="001B5F81">
        <w:rPr>
          <w:bCs/>
          <w:sz w:val="24"/>
          <w:szCs w:val="24"/>
        </w:rPr>
        <w:t xml:space="preserve">,  </w:t>
      </w:r>
      <w:r w:rsidRPr="001B5F81">
        <w:rPr>
          <w:sz w:val="24"/>
          <w:szCs w:val="24"/>
        </w:rPr>
        <w:t>на странице сельского поселения Красносельское.</w:t>
      </w:r>
      <w:r w:rsidRPr="00CB61BC">
        <w:rPr>
          <w:sz w:val="24"/>
          <w:szCs w:val="24"/>
        </w:rPr>
        <w:t xml:space="preserve"> </w:t>
      </w:r>
    </w:p>
    <w:p w:rsidR="006F31E2" w:rsidRPr="00CB61BC" w:rsidRDefault="006F31E2" w:rsidP="006F31E2">
      <w:pPr>
        <w:ind w:firstLine="426"/>
        <w:jc w:val="both"/>
        <w:rPr>
          <w:b/>
          <w:sz w:val="24"/>
          <w:szCs w:val="24"/>
        </w:rPr>
      </w:pPr>
      <w:r w:rsidRPr="00CB61BC">
        <w:rPr>
          <w:sz w:val="24"/>
          <w:szCs w:val="24"/>
        </w:rPr>
        <w:t xml:space="preserve">3. </w:t>
      </w:r>
      <w:proofErr w:type="gramStart"/>
      <w:r w:rsidRPr="00CB61BC">
        <w:rPr>
          <w:sz w:val="24"/>
          <w:szCs w:val="24"/>
        </w:rPr>
        <w:t>Контроль за</w:t>
      </w:r>
      <w:proofErr w:type="gramEnd"/>
      <w:r w:rsidRPr="00CB61BC">
        <w:rPr>
          <w:sz w:val="24"/>
          <w:szCs w:val="24"/>
        </w:rPr>
        <w:t xml:space="preserve"> исполнением настоящего решения возложить на постоянно действующую комиссию по вопросам сельского хозяйства, продовольствия, использования земли, охраны окружающей среды (Харитонов А.И.).</w:t>
      </w:r>
    </w:p>
    <w:p w:rsidR="006F31E2" w:rsidRPr="00CB61BC" w:rsidRDefault="006F31E2" w:rsidP="006F31E2">
      <w:pPr>
        <w:pStyle w:val="a4"/>
        <w:tabs>
          <w:tab w:val="left" w:pos="0"/>
        </w:tabs>
        <w:ind w:right="-6" w:firstLine="426"/>
        <w:jc w:val="both"/>
        <w:rPr>
          <w:b w:val="0"/>
          <w:sz w:val="24"/>
          <w:szCs w:val="24"/>
        </w:rPr>
      </w:pPr>
      <w:r w:rsidRPr="00CB61BC">
        <w:rPr>
          <w:b w:val="0"/>
          <w:sz w:val="24"/>
          <w:szCs w:val="24"/>
        </w:rPr>
        <w:t xml:space="preserve">4.  Настоящее решение  вступает в законную силу с момента его </w:t>
      </w:r>
      <w:r w:rsidR="009B079A">
        <w:rPr>
          <w:b w:val="0"/>
          <w:sz w:val="24"/>
          <w:szCs w:val="24"/>
        </w:rPr>
        <w:t>обнародования</w:t>
      </w:r>
      <w:r w:rsidRPr="00CB61BC">
        <w:rPr>
          <w:b w:val="0"/>
          <w:sz w:val="24"/>
          <w:szCs w:val="24"/>
        </w:rPr>
        <w:t>.</w:t>
      </w:r>
    </w:p>
    <w:p w:rsidR="006F31E2" w:rsidRPr="00CB61BC" w:rsidRDefault="006F31E2" w:rsidP="006F31E2">
      <w:pPr>
        <w:tabs>
          <w:tab w:val="left" w:pos="0"/>
        </w:tabs>
        <w:ind w:right="-6" w:firstLine="426"/>
        <w:jc w:val="both"/>
        <w:rPr>
          <w:sz w:val="24"/>
          <w:szCs w:val="24"/>
        </w:rPr>
      </w:pPr>
    </w:p>
    <w:p w:rsidR="006F31E2" w:rsidRPr="00CB61BC" w:rsidRDefault="006F31E2" w:rsidP="006F31E2">
      <w:pPr>
        <w:jc w:val="both"/>
        <w:rPr>
          <w:sz w:val="24"/>
          <w:szCs w:val="24"/>
        </w:rPr>
      </w:pPr>
    </w:p>
    <w:p w:rsidR="006F31E2" w:rsidRPr="00CB61BC" w:rsidRDefault="006F31E2" w:rsidP="006F31E2">
      <w:pPr>
        <w:jc w:val="both"/>
        <w:rPr>
          <w:sz w:val="24"/>
          <w:szCs w:val="24"/>
        </w:rPr>
      </w:pPr>
      <w:r w:rsidRPr="00CB61BC">
        <w:rPr>
          <w:sz w:val="24"/>
          <w:szCs w:val="24"/>
        </w:rPr>
        <w:t xml:space="preserve">Председатель Совета местного </w:t>
      </w:r>
    </w:p>
    <w:p w:rsidR="006F31E2" w:rsidRPr="00CB61BC" w:rsidRDefault="006F31E2" w:rsidP="006F31E2">
      <w:pPr>
        <w:jc w:val="both"/>
        <w:rPr>
          <w:sz w:val="24"/>
          <w:szCs w:val="24"/>
        </w:rPr>
      </w:pPr>
      <w:r w:rsidRPr="00CB61BC">
        <w:rPr>
          <w:sz w:val="24"/>
          <w:szCs w:val="24"/>
        </w:rPr>
        <w:t>самоуправления сельского поселения</w:t>
      </w:r>
    </w:p>
    <w:p w:rsidR="006F31E2" w:rsidRPr="00CB61BC" w:rsidRDefault="006F31E2" w:rsidP="006F31E2">
      <w:pPr>
        <w:jc w:val="both"/>
        <w:rPr>
          <w:sz w:val="24"/>
          <w:szCs w:val="24"/>
        </w:rPr>
      </w:pPr>
      <w:r w:rsidRPr="00CB61BC">
        <w:rPr>
          <w:sz w:val="24"/>
          <w:szCs w:val="24"/>
        </w:rPr>
        <w:t xml:space="preserve">Красносельское  Прохладненского </w:t>
      </w:r>
      <w:proofErr w:type="gramStart"/>
      <w:r w:rsidRPr="00CB61BC">
        <w:rPr>
          <w:sz w:val="24"/>
          <w:szCs w:val="24"/>
        </w:rPr>
        <w:t>муниципального</w:t>
      </w:r>
      <w:proofErr w:type="gramEnd"/>
    </w:p>
    <w:p w:rsidR="006F31E2" w:rsidRPr="00CB61BC" w:rsidRDefault="006F31E2" w:rsidP="006F31E2">
      <w:pPr>
        <w:ind w:right="-6"/>
        <w:rPr>
          <w:sz w:val="24"/>
          <w:szCs w:val="24"/>
        </w:rPr>
      </w:pPr>
      <w:r w:rsidRPr="00CB61BC">
        <w:rPr>
          <w:sz w:val="24"/>
          <w:szCs w:val="24"/>
        </w:rPr>
        <w:t xml:space="preserve">района Кабардино-Балкарской Республики                                          А.А. Плотников </w:t>
      </w:r>
    </w:p>
    <w:p w:rsidR="006F31E2" w:rsidRPr="00CB61BC" w:rsidRDefault="006F31E2" w:rsidP="006F31E2">
      <w:pPr>
        <w:ind w:right="-6"/>
        <w:jc w:val="center"/>
        <w:rPr>
          <w:sz w:val="24"/>
          <w:szCs w:val="24"/>
        </w:rPr>
      </w:pPr>
    </w:p>
    <w:p w:rsidR="006F31E2" w:rsidRPr="00CB61BC" w:rsidRDefault="006F31E2" w:rsidP="006F31E2">
      <w:pPr>
        <w:ind w:right="-6"/>
        <w:jc w:val="center"/>
        <w:rPr>
          <w:sz w:val="24"/>
          <w:szCs w:val="24"/>
        </w:rPr>
      </w:pPr>
    </w:p>
    <w:p w:rsidR="006F31E2" w:rsidRPr="00CB61BC" w:rsidRDefault="006F31E2" w:rsidP="006F31E2">
      <w:pPr>
        <w:ind w:right="-6"/>
        <w:jc w:val="center"/>
        <w:rPr>
          <w:sz w:val="24"/>
          <w:szCs w:val="24"/>
        </w:rPr>
      </w:pPr>
    </w:p>
    <w:p w:rsidR="006F31E2" w:rsidRPr="00CB61BC" w:rsidRDefault="006F31E2" w:rsidP="006F31E2">
      <w:pPr>
        <w:ind w:right="-6"/>
        <w:jc w:val="center"/>
        <w:rPr>
          <w:sz w:val="24"/>
          <w:szCs w:val="24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</w:p>
    <w:p w:rsidR="006F31E2" w:rsidRDefault="006F31E2" w:rsidP="006F31E2">
      <w:pPr>
        <w:ind w:right="-6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Внесение изменений </w:t>
      </w:r>
      <w:proofErr w:type="gramStart"/>
      <w:r>
        <w:rPr>
          <w:sz w:val="40"/>
          <w:szCs w:val="40"/>
        </w:rPr>
        <w:t>в</w:t>
      </w:r>
      <w:proofErr w:type="gramEnd"/>
    </w:p>
    <w:p w:rsidR="006F31E2" w:rsidRDefault="006F31E2" w:rsidP="006F31E2">
      <w:pPr>
        <w:ind w:right="-6"/>
        <w:jc w:val="center"/>
        <w:rPr>
          <w:sz w:val="40"/>
          <w:szCs w:val="40"/>
        </w:rPr>
      </w:pPr>
      <w:r>
        <w:rPr>
          <w:sz w:val="40"/>
          <w:szCs w:val="40"/>
        </w:rPr>
        <w:t>правила землепользования и застройки</w:t>
      </w:r>
    </w:p>
    <w:p w:rsidR="006F31E2" w:rsidRDefault="006F31E2" w:rsidP="006F31E2">
      <w:pPr>
        <w:ind w:left="180" w:right="-6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сельского поселения Красносельское  </w:t>
      </w:r>
    </w:p>
    <w:p w:rsidR="006F31E2" w:rsidRDefault="006F31E2" w:rsidP="006F31E2">
      <w:pPr>
        <w:ind w:left="180" w:right="-6"/>
        <w:jc w:val="center"/>
        <w:rPr>
          <w:caps/>
          <w:sz w:val="40"/>
          <w:szCs w:val="40"/>
        </w:rPr>
      </w:pPr>
      <w:r>
        <w:rPr>
          <w:sz w:val="40"/>
          <w:szCs w:val="40"/>
        </w:rPr>
        <w:t>Прохладненского муниципального района</w:t>
      </w:r>
    </w:p>
    <w:p w:rsidR="006F31E2" w:rsidRDefault="006F31E2" w:rsidP="006F31E2">
      <w:pPr>
        <w:ind w:right="-6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Кабардино-Балкарской Республики</w:t>
      </w: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jc w:val="right"/>
        <w:rPr>
          <w:sz w:val="22"/>
          <w:szCs w:val="22"/>
        </w:rPr>
      </w:pPr>
    </w:p>
    <w:p w:rsidR="006F31E2" w:rsidRDefault="006F31E2" w:rsidP="006F31E2">
      <w:pPr>
        <w:ind w:right="-6"/>
        <w:jc w:val="center"/>
        <w:rPr>
          <w:szCs w:val="24"/>
        </w:rPr>
      </w:pPr>
      <w:r>
        <w:t>2025 год</w:t>
      </w:r>
    </w:p>
    <w:p w:rsidR="006F31E2" w:rsidRDefault="006F31E2" w:rsidP="006F31E2">
      <w:pPr>
        <w:ind w:right="-6"/>
        <w:jc w:val="center"/>
      </w:pPr>
    </w:p>
    <w:p w:rsidR="006F31E2" w:rsidRDefault="006F31E2" w:rsidP="006F31E2">
      <w:pPr>
        <w:ind w:right="-6"/>
        <w:jc w:val="center"/>
      </w:pPr>
    </w:p>
    <w:p w:rsidR="006F31E2" w:rsidRDefault="006F31E2" w:rsidP="006F31E2">
      <w:pPr>
        <w:ind w:right="-6"/>
        <w:jc w:val="center"/>
      </w:pPr>
    </w:p>
    <w:p w:rsidR="006F31E2" w:rsidRDefault="006F31E2" w:rsidP="006F31E2">
      <w:pPr>
        <w:ind w:right="-6"/>
        <w:jc w:val="center"/>
      </w:pPr>
    </w:p>
    <w:p w:rsidR="006F31E2" w:rsidRDefault="006F31E2" w:rsidP="006F31E2">
      <w:pPr>
        <w:pStyle w:val="a8"/>
        <w:spacing w:before="0" w:after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lastRenderedPageBreak/>
        <w:t>Приложение №1</w:t>
      </w:r>
    </w:p>
    <w:p w:rsidR="006F31E2" w:rsidRDefault="006F31E2" w:rsidP="006F31E2">
      <w:pPr>
        <w:pStyle w:val="a8"/>
        <w:spacing w:before="0" w:after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к решению Совета местного самоуправления</w:t>
      </w:r>
    </w:p>
    <w:p w:rsidR="006F31E2" w:rsidRDefault="006F31E2" w:rsidP="006F31E2">
      <w:pPr>
        <w:ind w:right="-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сельского поселения Красносельское </w:t>
      </w:r>
    </w:p>
    <w:p w:rsidR="006F31E2" w:rsidRDefault="006F31E2" w:rsidP="006F31E2">
      <w:pPr>
        <w:ind w:right="-6"/>
        <w:jc w:val="right"/>
        <w:rPr>
          <w:sz w:val="20"/>
          <w:szCs w:val="20"/>
        </w:rPr>
      </w:pPr>
      <w:r>
        <w:rPr>
          <w:sz w:val="20"/>
          <w:szCs w:val="20"/>
        </w:rPr>
        <w:t>Прохладненского муниципального района</w:t>
      </w:r>
    </w:p>
    <w:p w:rsidR="006F31E2" w:rsidRDefault="006F31E2" w:rsidP="006F31E2">
      <w:pPr>
        <w:ind w:right="-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Кабардино-Балкарской Республики</w:t>
      </w:r>
    </w:p>
    <w:p w:rsidR="006F31E2" w:rsidRDefault="006F31E2" w:rsidP="006F31E2">
      <w:pPr>
        <w:ind w:right="-6"/>
        <w:jc w:val="right"/>
        <w:rPr>
          <w:sz w:val="20"/>
          <w:szCs w:val="20"/>
        </w:rPr>
      </w:pPr>
      <w:r>
        <w:rPr>
          <w:sz w:val="20"/>
          <w:szCs w:val="20"/>
        </w:rPr>
        <w:t>от «1</w:t>
      </w:r>
      <w:r w:rsidR="009375D7">
        <w:rPr>
          <w:sz w:val="20"/>
          <w:szCs w:val="20"/>
        </w:rPr>
        <w:t>2</w:t>
      </w:r>
      <w:r w:rsidR="00094267">
        <w:rPr>
          <w:sz w:val="20"/>
          <w:szCs w:val="20"/>
        </w:rPr>
        <w:t>» марта 2025 г.   №109/1</w:t>
      </w:r>
      <w:r>
        <w:rPr>
          <w:sz w:val="20"/>
          <w:szCs w:val="20"/>
        </w:rPr>
        <w:t xml:space="preserve"> </w:t>
      </w:r>
    </w:p>
    <w:p w:rsidR="006F31E2" w:rsidRPr="00504D90" w:rsidRDefault="006F31E2" w:rsidP="006F31E2">
      <w:pPr>
        <w:jc w:val="right"/>
        <w:rPr>
          <w:sz w:val="24"/>
          <w:szCs w:val="24"/>
        </w:rPr>
      </w:pPr>
    </w:p>
    <w:p w:rsidR="006F31E2" w:rsidRPr="00504D90" w:rsidRDefault="006F31E2" w:rsidP="006F31E2">
      <w:pPr>
        <w:jc w:val="both"/>
        <w:rPr>
          <w:b/>
          <w:sz w:val="24"/>
          <w:szCs w:val="24"/>
        </w:rPr>
      </w:pPr>
      <w:r w:rsidRPr="00504D90">
        <w:rPr>
          <w:b/>
          <w:sz w:val="24"/>
          <w:szCs w:val="24"/>
        </w:rPr>
        <w:t>Статья 39.9. Градостроительные регламенты в части требований к архитектурно-градостроительному облику объекта капитального строительства.</w:t>
      </w:r>
    </w:p>
    <w:p w:rsidR="006F31E2" w:rsidRPr="00504D90" w:rsidRDefault="006F31E2" w:rsidP="006F31E2">
      <w:pPr>
        <w:jc w:val="both"/>
        <w:rPr>
          <w:b/>
          <w:sz w:val="24"/>
          <w:szCs w:val="24"/>
        </w:rPr>
      </w:pP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1. Архитектурно-градостроительный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строительства, реконструкции объекта капитального строительства.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  <w:rPr>
          <w:color w:val="000000"/>
        </w:rPr>
      </w:pPr>
      <w:r w:rsidRPr="00504D90">
        <w:rPr>
          <w:color w:val="000000"/>
        </w:rPr>
        <w:t>2.  Границы территории, предусматривающей требования к архитектурно-градостроительному облику объектов капитального строительства, отображены на «Карте территорий, в границах которых предусматриваются требования к архитектурно-градостроительному облику объектов капитального строительства»</w:t>
      </w:r>
      <w:r w:rsidRPr="00504D90">
        <w:t>, за исключением случаев, предусмотренных частью 3 настоящей статьи.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3.  Согласование архитектурно-градостроительного облика объекта капитального строительства не требуется в отношении: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1) объектов капитального строительства, расположенных на земельных участках, действие градостроительного регламента на которые не распространяется;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2) объектов, для строительства или реконструкции которых не требуется получение разрешения на строительство;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3) объектов, расположенных на земельных участках, находящихся в пользовании учреждений, исполняющих наказание;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4) объектов обороны и безопасности, объектов Вооруженных Сил Российской Федерации, других войск, воинских формирований и органов, осуществляющих функции в области обороны страны и безопасности государства;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5) иных объектов, определенных Правительством Российской Федерации, нормативными правовыми актами органов государственной власти субъектов Российской Федерации.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4. Срок выдачи согласования архитектурно-градостроительного облика объекта капитального строительства не может превышать десять рабочих дней.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 xml:space="preserve">5. Основанием для отказа в согласовании архитектурно-градостроительного облика объекта капитального строительства является несоответствие </w:t>
      </w:r>
      <w:proofErr w:type="gramStart"/>
      <w:r w:rsidRPr="00504D90">
        <w:rPr>
          <w:sz w:val="24"/>
          <w:szCs w:val="24"/>
        </w:rPr>
        <w:t>архитектурных решений</w:t>
      </w:r>
      <w:proofErr w:type="gramEnd"/>
      <w:r w:rsidRPr="00504D90">
        <w:rPr>
          <w:sz w:val="24"/>
          <w:szCs w:val="24"/>
        </w:rPr>
        <w:t xml:space="preserve"> объекта капитального строительства, определяющих его архитектурно-градостроительный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строительства, требованиям к архитектурно-градостроительному облику объекта капитального строительства, указанным в градостроительном регламенте.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6. Порядок согласования архитектурно-градостроительного облика объекта капитального строительства устанавливается Правительством Российской Федерации, если иное не предусмотрено Градостроительным кодексом Российской Федерации.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7.  Требования к архитектурно-градостроительному облику объекта капитального строительства устанавливаются с учетом видов разрешенного использования земельных участков и объектов капитального строительства, указанных в градостроительном регламенте, требований технических регламентов, нормативов градостроительного проектирования и правил благоустройства территории.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 w:firstLine="567"/>
        <w:jc w:val="both"/>
        <w:outlineLvl w:val="3"/>
        <w:rPr>
          <w:color w:val="000000"/>
        </w:rPr>
      </w:pPr>
      <w:r w:rsidRPr="00504D90">
        <w:rPr>
          <w:color w:val="000000"/>
        </w:rPr>
        <w:t>Требования к архитектурно-градостроительному облику объекта капитального строительства включают в себя: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  <w:rPr>
          <w:color w:val="000000"/>
        </w:rPr>
      </w:pPr>
      <w:r w:rsidRPr="00504D90">
        <w:rPr>
          <w:color w:val="000000"/>
        </w:rPr>
        <w:t xml:space="preserve">1) требования к объемно-пространственным характеристикам объекта капитального строительства; 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rPr>
          <w:color w:val="000000"/>
        </w:rPr>
        <w:lastRenderedPageBreak/>
        <w:t>2) требования к архитектурно-стилистическим характеристикам объекта капитального строительства;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3) требования к цветовым решениям объектов капитального строительства;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4) требования к отделочным и (или) строительным материалам, определяющие архитектурный облик объектов капитального строительства;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  <w:rPr>
          <w:color w:val="000000"/>
        </w:rPr>
      </w:pPr>
      <w:r w:rsidRPr="00504D90">
        <w:t>5) требования к размещению</w:t>
      </w:r>
      <w:r w:rsidRPr="00504D90">
        <w:rPr>
          <w:color w:val="000000"/>
        </w:rPr>
        <w:t xml:space="preserve"> технического и инженерного оборудования на фасадах и кровлях объектов </w:t>
      </w:r>
      <w:r w:rsidRPr="00504D90">
        <w:t>капитального</w:t>
      </w:r>
      <w:r w:rsidRPr="00504D90">
        <w:rPr>
          <w:color w:val="000000"/>
        </w:rPr>
        <w:t xml:space="preserve"> строительства;</w:t>
      </w:r>
    </w:p>
    <w:p w:rsidR="006F31E2" w:rsidRPr="00504D90" w:rsidRDefault="006F31E2" w:rsidP="006F31E2">
      <w:pPr>
        <w:rPr>
          <w:sz w:val="24"/>
          <w:szCs w:val="24"/>
        </w:rPr>
      </w:pPr>
      <w:r w:rsidRPr="00504D90">
        <w:rPr>
          <w:color w:val="000000"/>
          <w:sz w:val="24"/>
          <w:szCs w:val="24"/>
        </w:rPr>
        <w:t>6) требования к подсветке фасадов объектов капитального строительства</w:t>
      </w:r>
      <w:r w:rsidRPr="00504D90">
        <w:rPr>
          <w:sz w:val="24"/>
          <w:szCs w:val="24"/>
        </w:rPr>
        <w:t xml:space="preserve">.  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 w:firstLine="709"/>
        <w:jc w:val="both"/>
        <w:outlineLvl w:val="3"/>
        <w:rPr>
          <w:color w:val="000000"/>
        </w:rPr>
      </w:pPr>
      <w:r w:rsidRPr="00504D90">
        <w:rPr>
          <w:color w:val="000000"/>
        </w:rPr>
        <w:t>Для видов разрешенного использования: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 xml:space="preserve">Малоэтажная многоквартирная жилая застройка (код 2.1.1) 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 xml:space="preserve">Блокированная жилая застройка (код 2.3), 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 xml:space="preserve">Коммунальное обслуживание (код 3.1) </w:t>
      </w:r>
    </w:p>
    <w:p w:rsidR="006F31E2" w:rsidRPr="00504D90" w:rsidRDefault="006F31E2" w:rsidP="006F31E2">
      <w:pPr>
        <w:autoSpaceDE w:val="0"/>
        <w:autoSpaceDN w:val="0"/>
        <w:adjustRightInd w:val="0"/>
        <w:outlineLvl w:val="3"/>
        <w:rPr>
          <w:sz w:val="24"/>
          <w:szCs w:val="24"/>
        </w:rPr>
      </w:pPr>
      <w:r w:rsidRPr="00504D90">
        <w:rPr>
          <w:sz w:val="24"/>
          <w:szCs w:val="24"/>
        </w:rPr>
        <w:t xml:space="preserve">Социальное обслуживание (код 3.2) 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Здравоохранение (код 3.4)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Амбулаторно-поликлиническое обслуживание (код 3.4.1)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Стационарное медицинское обслуживание (код 3.4.2)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Бытовое обслуживание (код 3.3)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Образование и просвещение (код 3.5)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Дошкольное, начальное и среднее общее образование (код 3.5.1)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 xml:space="preserve">Культурное развитие (код 3.6) 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Религиозное использование (код 3.7)</w:t>
      </w:r>
    </w:p>
    <w:p w:rsidR="006F31E2" w:rsidRPr="00504D90" w:rsidRDefault="006F31E2" w:rsidP="006F31E2">
      <w:pPr>
        <w:rPr>
          <w:sz w:val="24"/>
          <w:szCs w:val="24"/>
        </w:rPr>
      </w:pPr>
      <w:r w:rsidRPr="00504D90">
        <w:rPr>
          <w:sz w:val="24"/>
          <w:szCs w:val="24"/>
        </w:rPr>
        <w:t xml:space="preserve">Предпринимательство (код 4.0) 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Деловое управление (код 4.1)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Рынки (код 4.3)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Магазины (код 4.4)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Банковская и страховая деятельность (код 4.5)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 xml:space="preserve">Общественное питание (код 4.6) 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Гостиничное обслуживание (код 4.7)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Развлечение (код 4.8)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Развлекательные мероприятия (код 4.8.1)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Объекты дорожного сервиса (код 4.9.1)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 xml:space="preserve">Отдых (рекреация) (код 5.0) 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>Спорт (код 5.1)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 xml:space="preserve">Связь (код 6.8)    устанавливаются следующие требования: </w:t>
      </w:r>
    </w:p>
    <w:p w:rsidR="006F31E2" w:rsidRPr="00504D90" w:rsidRDefault="006F31E2" w:rsidP="006F31E2">
      <w:pPr>
        <w:jc w:val="both"/>
        <w:rPr>
          <w:b/>
          <w:sz w:val="24"/>
          <w:szCs w:val="24"/>
        </w:rPr>
      </w:pPr>
      <w:r w:rsidRPr="00504D90">
        <w:rPr>
          <w:b/>
          <w:sz w:val="24"/>
          <w:szCs w:val="24"/>
        </w:rPr>
        <w:t>- требования к объемно-пр</w:t>
      </w:r>
      <w:bookmarkStart w:id="0" w:name="_GoBack"/>
      <w:bookmarkEnd w:id="0"/>
      <w:r w:rsidRPr="00504D90">
        <w:rPr>
          <w:b/>
          <w:sz w:val="24"/>
          <w:szCs w:val="24"/>
        </w:rPr>
        <w:t>остранственным характеристикам объектов капитального строительства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1. размещение объектов капитального строительства и элементов их благоустройства необходимо предусматривать с максимальным учетом сохранения сложившихся планировочных и объемно-пространственных решений застройки территории, если иное не предусмотрено документацией по планировке территории;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2. размещение объектов капитального строительства должно соответствовать утвержденной градостроительной документации и требованиям зон с особыми условиями использования территорий;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 xml:space="preserve">3. </w:t>
      </w:r>
      <w:r w:rsidRPr="00504D90">
        <w:rPr>
          <w:color w:val="000000"/>
        </w:rPr>
        <w:t>при благоустройстве территории, прилегающей к зданию необходимо учитывать декоративные свойства и особенности корневой системы различных пород деревьев и кустарников, исключая их влияние на территории плиточного и иного мощения.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безопасности.</w:t>
      </w:r>
    </w:p>
    <w:p w:rsidR="006F31E2" w:rsidRPr="00504D90" w:rsidRDefault="006F31E2" w:rsidP="006F31E2">
      <w:pPr>
        <w:jc w:val="both"/>
        <w:rPr>
          <w:b/>
          <w:sz w:val="24"/>
          <w:szCs w:val="24"/>
        </w:rPr>
      </w:pPr>
      <w:r w:rsidRPr="00504D90">
        <w:rPr>
          <w:b/>
          <w:sz w:val="24"/>
          <w:szCs w:val="24"/>
        </w:rPr>
        <w:t>- требования к архитектурно-стилистическим характеристикам объектов капитального строительства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1. объекты капитального строительства должны быть запроектированы с максимальным учетом сложившейся и формируемых стилевых характеристик окружающей застройки.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lastRenderedPageBreak/>
        <w:t>2. при проектировании нескольких объемов зданий необходимо выполнять комплексное решение на всю территорию застройки с созданием гармоничного стилевого решения.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3.допускается применять архитектурный декор, декоративные элементы на фасадах, соответствующие общей стилистике здания.</w:t>
      </w:r>
    </w:p>
    <w:p w:rsidR="006F31E2" w:rsidRPr="00504D90" w:rsidRDefault="006F31E2" w:rsidP="006F31E2">
      <w:pPr>
        <w:jc w:val="both"/>
        <w:rPr>
          <w:b/>
          <w:sz w:val="24"/>
          <w:szCs w:val="24"/>
        </w:rPr>
      </w:pPr>
      <w:r w:rsidRPr="00504D90">
        <w:rPr>
          <w:sz w:val="24"/>
          <w:szCs w:val="24"/>
        </w:rPr>
        <w:t>-  т</w:t>
      </w:r>
      <w:r w:rsidRPr="00504D90">
        <w:rPr>
          <w:b/>
          <w:sz w:val="24"/>
          <w:szCs w:val="24"/>
        </w:rPr>
        <w:t>ребования к цветовым решениям объектов капитального строительства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1. колористическое решение фасадов зданий необходимо осуществлять с учетом общего цветового решения сложившейся застройки, подлежащей сохранению, и перспективной застройки;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  <w:rPr>
          <w:color w:val="000000"/>
        </w:rPr>
      </w:pPr>
      <w:r w:rsidRPr="00504D90">
        <w:t xml:space="preserve">2. </w:t>
      </w:r>
      <w:r w:rsidRPr="00504D90">
        <w:rPr>
          <w:color w:val="000000"/>
        </w:rPr>
        <w:t>фасады объектов капитального строительства выполняются с применением цветового решения с сочетанием и гармонией цветовой гаммы нейтрального по отношению к сложившейся застройке территории (цвета фасадов выбираются из цветовой палитры отделки фасадов объектов капитального строительства, расположенных по сложившейся линии застройки в границах квартала (микрорайона)). Требование не распространяется на объекты капитального строительства (кроме встроенно-пристроенных зданий, строений, сооружений) специального назначения, обеспечения правопорядка, медицинской помощи, пожарной охраны, гражданской обороны  имеющих специализированное цветовое оформление;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  <w:rPr>
          <w:color w:val="000000"/>
        </w:rPr>
      </w:pPr>
      <w:r w:rsidRPr="00504D90">
        <w:t xml:space="preserve">3. цветовые характеристики объектов религиозного назначения определяются в зависимости от типа и функционального назначения объекта. Необходимо соблюдать канонические требования соответствующих </w:t>
      </w:r>
      <w:proofErr w:type="spellStart"/>
      <w:r w:rsidRPr="00504D90">
        <w:t>конфессий</w:t>
      </w:r>
      <w:proofErr w:type="spellEnd"/>
      <w:r w:rsidRPr="00504D90">
        <w:t>, локальную национальную специфику архитектурных деталей и приёмов, строительных и отделочных материалов и т.д.</w:t>
      </w:r>
    </w:p>
    <w:p w:rsidR="006F31E2" w:rsidRPr="00504D90" w:rsidRDefault="006F31E2" w:rsidP="006F31E2">
      <w:pPr>
        <w:jc w:val="both"/>
        <w:rPr>
          <w:b/>
          <w:sz w:val="24"/>
          <w:szCs w:val="24"/>
        </w:rPr>
      </w:pPr>
      <w:r w:rsidRPr="00504D90">
        <w:rPr>
          <w:b/>
          <w:sz w:val="24"/>
          <w:szCs w:val="24"/>
        </w:rPr>
        <w:t>- требования к отделочным и (или) строительным материалам объектов капитального строительства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1. допускается использование в отделке фасадов натуральных материалов, материалов искусственного происхождения;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t xml:space="preserve">2. </w:t>
      </w:r>
      <w:r w:rsidRPr="00504D90">
        <w:rPr>
          <w:color w:val="000000"/>
        </w:rPr>
        <w:t xml:space="preserve">использование </w:t>
      </w:r>
      <w:proofErr w:type="spellStart"/>
      <w:r w:rsidRPr="00504D90">
        <w:rPr>
          <w:color w:val="000000"/>
        </w:rPr>
        <w:t>металлопрофиля</w:t>
      </w:r>
      <w:proofErr w:type="spellEnd"/>
      <w:r w:rsidRPr="00504D90">
        <w:rPr>
          <w:color w:val="000000"/>
        </w:rPr>
        <w:t xml:space="preserve">, </w:t>
      </w:r>
      <w:proofErr w:type="spellStart"/>
      <w:r w:rsidRPr="00504D90">
        <w:rPr>
          <w:color w:val="000000"/>
        </w:rPr>
        <w:t>профнастила</w:t>
      </w:r>
      <w:proofErr w:type="spellEnd"/>
      <w:r w:rsidRPr="00504D90">
        <w:rPr>
          <w:color w:val="000000"/>
        </w:rPr>
        <w:t>, металлических листов и других подобных материалов в качестве облицовки допускается в зависимости от типа конструкции такого здания (каркасное строения, каркасно-щитовое, ЛСТК и т. д.).</w:t>
      </w:r>
    </w:p>
    <w:p w:rsidR="006F31E2" w:rsidRPr="00504D90" w:rsidRDefault="006F31E2" w:rsidP="006F31E2">
      <w:pPr>
        <w:jc w:val="both"/>
        <w:rPr>
          <w:b/>
          <w:sz w:val="24"/>
          <w:szCs w:val="24"/>
        </w:rPr>
      </w:pPr>
      <w:r w:rsidRPr="00504D90">
        <w:rPr>
          <w:b/>
          <w:sz w:val="24"/>
          <w:szCs w:val="24"/>
        </w:rPr>
        <w:t>- требования к размещению технического и инженерного оборудованию на фасадах и кровлях объектов капитального строительства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proofErr w:type="gramStart"/>
      <w:r w:rsidRPr="00504D90">
        <w:rPr>
          <w:sz w:val="24"/>
          <w:szCs w:val="24"/>
        </w:rPr>
        <w:t xml:space="preserve">1. при устройстве </w:t>
      </w:r>
      <w:r w:rsidRPr="00504D90">
        <w:rPr>
          <w:color w:val="000000"/>
          <w:sz w:val="24"/>
          <w:szCs w:val="24"/>
        </w:rPr>
        <w:t>технического и</w:t>
      </w:r>
      <w:r w:rsidRPr="00504D90">
        <w:rPr>
          <w:sz w:val="24"/>
          <w:szCs w:val="24"/>
        </w:rPr>
        <w:t xml:space="preserve"> инженерного оборудования </w:t>
      </w:r>
      <w:r w:rsidRPr="00504D90">
        <w:rPr>
          <w:color w:val="000000"/>
          <w:sz w:val="24"/>
          <w:szCs w:val="24"/>
        </w:rPr>
        <w:t xml:space="preserve">(антенн, кабелей, наружных блоков вентиляции и кондиционирования, вентиляционных труб, элементов систем газоснабжения и др.) </w:t>
      </w:r>
      <w:r w:rsidRPr="00504D90">
        <w:rPr>
          <w:sz w:val="24"/>
          <w:szCs w:val="24"/>
        </w:rPr>
        <w:t xml:space="preserve">на кровле, фасаде объекта капитального строительства, выходящего на территорию общего пользования или линию регулирования застройки, </w:t>
      </w:r>
      <w:r w:rsidRPr="00504D90">
        <w:rPr>
          <w:color w:val="000000"/>
          <w:sz w:val="24"/>
          <w:szCs w:val="24"/>
        </w:rPr>
        <w:t>допускается исключительно в предусмотренных проектной документацией в местах, скрытых для визуального восприятия, или с использованием декоративных маскирующих ограждений</w:t>
      </w:r>
      <w:r w:rsidRPr="00504D90">
        <w:rPr>
          <w:sz w:val="24"/>
          <w:szCs w:val="24"/>
        </w:rPr>
        <w:t>;</w:t>
      </w:r>
      <w:proofErr w:type="gramEnd"/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2. размещение кондиционерного оборудования на фасадах допускается скрытого типа, либо с установкой корзин;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proofErr w:type="gramStart"/>
      <w:r w:rsidRPr="00504D90">
        <w:rPr>
          <w:sz w:val="24"/>
          <w:szCs w:val="24"/>
        </w:rPr>
        <w:t>3. корзины для кондиционерного оборудования должны быть выполнены в единой композиции с объемно-пространственным и архитектурно-стилистическим решениями объекта капитального строительства.</w:t>
      </w:r>
      <w:proofErr w:type="gramEnd"/>
    </w:p>
    <w:p w:rsidR="006F31E2" w:rsidRPr="00504D90" w:rsidRDefault="006F31E2" w:rsidP="006F31E2">
      <w:pPr>
        <w:jc w:val="both"/>
        <w:rPr>
          <w:b/>
          <w:sz w:val="24"/>
          <w:szCs w:val="24"/>
        </w:rPr>
      </w:pPr>
      <w:r w:rsidRPr="00504D90">
        <w:rPr>
          <w:b/>
          <w:sz w:val="24"/>
          <w:szCs w:val="24"/>
        </w:rPr>
        <w:t>- требования к подсветке фасадов объектов капитального строительства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1.архитектурная подсветка объектов капитального строительства должна соответствовать определенным требованиям нормативных документов, внешнему архитектурному облику сложившейся застройки, архитектурным особенностям фасада, действующим концепциям подсветки, установленным муниципальными правовыми актами;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2. должна быть предусмотрена эстетика элементов осветительных установок, их дизайн, цветовое решение, обеспечено качество материалов и изделий с учетом восприятия в дневное и ночное время;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  <w:rPr>
          <w:color w:val="000000"/>
        </w:rPr>
      </w:pPr>
      <w:r w:rsidRPr="00504D90">
        <w:lastRenderedPageBreak/>
        <w:t xml:space="preserve">3. должно быть предусмотрено удобство обслуживания и управления осветительными приборами, а также исключена </w:t>
      </w:r>
      <w:r w:rsidRPr="00504D90">
        <w:rPr>
          <w:color w:val="000000"/>
        </w:rPr>
        <w:t xml:space="preserve">возможность попадания прямого света </w:t>
      </w:r>
      <w:r w:rsidRPr="00504D90">
        <w:t>окон жилых помещений</w:t>
      </w:r>
      <w:r w:rsidRPr="00504D90">
        <w:rPr>
          <w:color w:val="000000"/>
        </w:rPr>
        <w:t xml:space="preserve"> в ночное время суток; 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  <w:r w:rsidRPr="00504D90">
        <w:rPr>
          <w:color w:val="000000"/>
        </w:rPr>
        <w:t>4. при устройстве праздничной иллюминации и ночной подсветки входов и фасадов</w:t>
      </w:r>
      <w:r w:rsidRPr="00504D90">
        <w:t xml:space="preserve"> объектов капитального строительства </w:t>
      </w:r>
      <w:r w:rsidRPr="00504D90">
        <w:rPr>
          <w:shd w:val="clear" w:color="auto" w:fill="FFFFFF"/>
        </w:rPr>
        <w:t>обязательно</w:t>
      </w:r>
      <w:r w:rsidRPr="00504D90">
        <w:rPr>
          <w:color w:val="000000"/>
        </w:rPr>
        <w:t xml:space="preserve"> учитывать </w:t>
      </w:r>
      <w:r w:rsidRPr="00504D90">
        <w:rPr>
          <w:shd w:val="clear" w:color="auto" w:fill="FFFFFF"/>
        </w:rPr>
        <w:t>нормы превышения установленного уровня яркости</w:t>
      </w:r>
      <w:r w:rsidRPr="00504D90">
        <w:t>;</w:t>
      </w:r>
    </w:p>
    <w:p w:rsidR="006F31E2" w:rsidRPr="00504D90" w:rsidRDefault="006F31E2" w:rsidP="006F31E2">
      <w:pPr>
        <w:jc w:val="both"/>
        <w:rPr>
          <w:sz w:val="24"/>
          <w:szCs w:val="24"/>
        </w:rPr>
      </w:pPr>
      <w:r w:rsidRPr="00504D90">
        <w:rPr>
          <w:sz w:val="24"/>
          <w:szCs w:val="24"/>
        </w:rPr>
        <w:t>5. необходимо предусматривать комплексное архитектурно-</w:t>
      </w:r>
      <w:proofErr w:type="gramStart"/>
      <w:r w:rsidRPr="00504D90">
        <w:rPr>
          <w:sz w:val="24"/>
          <w:szCs w:val="24"/>
        </w:rPr>
        <w:t>художественное решение</w:t>
      </w:r>
      <w:proofErr w:type="gramEnd"/>
      <w:r w:rsidRPr="00504D90">
        <w:rPr>
          <w:sz w:val="24"/>
          <w:szCs w:val="24"/>
        </w:rPr>
        <w:t xml:space="preserve"> подсветки с учетом сложившейся и проектируемой застройки. В случае проектирования комплекса зданий, художественную подсветку необходимо выполнять единую на весь комплекс зданий.</w:t>
      </w:r>
    </w:p>
    <w:p w:rsidR="006F31E2" w:rsidRPr="00504D90" w:rsidRDefault="006F31E2" w:rsidP="006F31E2">
      <w:pPr>
        <w:pStyle w:val="a7"/>
        <w:autoSpaceDE w:val="0"/>
        <w:autoSpaceDN w:val="0"/>
        <w:adjustRightInd w:val="0"/>
        <w:ind w:left="0" w:firstLine="709"/>
        <w:jc w:val="both"/>
        <w:outlineLvl w:val="3"/>
        <w:rPr>
          <w:color w:val="000000"/>
        </w:rPr>
      </w:pPr>
    </w:p>
    <w:p w:rsidR="006F31E2" w:rsidRPr="00504D90" w:rsidRDefault="006F31E2" w:rsidP="006F31E2">
      <w:pPr>
        <w:ind w:right="-6"/>
        <w:jc w:val="center"/>
        <w:rPr>
          <w:sz w:val="24"/>
          <w:szCs w:val="24"/>
        </w:rPr>
      </w:pPr>
    </w:p>
    <w:p w:rsidR="006F31E2" w:rsidRPr="00504D90" w:rsidRDefault="006F31E2" w:rsidP="006F31E2">
      <w:pPr>
        <w:jc w:val="both"/>
        <w:rPr>
          <w:sz w:val="24"/>
          <w:szCs w:val="24"/>
        </w:rPr>
      </w:pPr>
    </w:p>
    <w:p w:rsidR="006F31E2" w:rsidRPr="00504D90" w:rsidRDefault="006F31E2" w:rsidP="006F31E2">
      <w:pPr>
        <w:jc w:val="both"/>
        <w:rPr>
          <w:sz w:val="24"/>
          <w:szCs w:val="24"/>
        </w:rPr>
      </w:pPr>
    </w:p>
    <w:p w:rsidR="009375D7" w:rsidRDefault="009375D7" w:rsidP="006F31E2">
      <w:pPr>
        <w:pStyle w:val="a7"/>
        <w:autoSpaceDE w:val="0"/>
        <w:autoSpaceDN w:val="0"/>
        <w:adjustRightInd w:val="0"/>
        <w:ind w:left="0"/>
        <w:jc w:val="both"/>
        <w:outlineLvl w:val="3"/>
      </w:pPr>
    </w:p>
    <w:p w:rsidR="006F31E2" w:rsidRDefault="006F31E2" w:rsidP="006F31E2">
      <w:pPr>
        <w:pStyle w:val="a7"/>
        <w:autoSpaceDE w:val="0"/>
        <w:autoSpaceDN w:val="0"/>
        <w:adjustRightInd w:val="0"/>
        <w:ind w:left="0" w:firstLine="709"/>
        <w:jc w:val="both"/>
        <w:outlineLvl w:val="3"/>
        <w:rPr>
          <w:color w:val="000000"/>
        </w:rPr>
      </w:pPr>
    </w:p>
    <w:p w:rsidR="009375D7" w:rsidRDefault="006F31E2" w:rsidP="009375D7">
      <w:pPr>
        <w:pStyle w:val="a8"/>
        <w:spacing w:before="0" w:after="0"/>
        <w:rPr>
          <w:b w:val="0"/>
          <w:sz w:val="20"/>
          <w:szCs w:val="20"/>
        </w:rPr>
      </w:pPr>
      <w:bookmarkStart w:id="1" w:name="Par56"/>
      <w:bookmarkEnd w:id="1"/>
      <w:r>
        <w:rPr>
          <w:color w:val="000000"/>
        </w:rPr>
        <w:t xml:space="preserve">                                                                              </w:t>
      </w:r>
      <w:r w:rsidR="009375D7">
        <w:rPr>
          <w:b w:val="0"/>
          <w:sz w:val="20"/>
          <w:szCs w:val="20"/>
        </w:rPr>
        <w:t>Приложение №2</w:t>
      </w:r>
    </w:p>
    <w:p w:rsidR="009375D7" w:rsidRDefault="009375D7" w:rsidP="009375D7">
      <w:pPr>
        <w:pStyle w:val="a8"/>
        <w:spacing w:before="0" w:after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к решению Совета местного самоуправления</w:t>
      </w:r>
    </w:p>
    <w:p w:rsidR="009375D7" w:rsidRDefault="009375D7" w:rsidP="009375D7">
      <w:pPr>
        <w:ind w:right="-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сельского поселения Красносельское </w:t>
      </w:r>
    </w:p>
    <w:p w:rsidR="009375D7" w:rsidRDefault="009375D7" w:rsidP="009375D7">
      <w:pPr>
        <w:ind w:right="-6"/>
        <w:jc w:val="right"/>
        <w:rPr>
          <w:sz w:val="20"/>
          <w:szCs w:val="20"/>
        </w:rPr>
      </w:pPr>
      <w:r>
        <w:rPr>
          <w:sz w:val="20"/>
          <w:szCs w:val="20"/>
        </w:rPr>
        <w:t>Прохладненского муниципального района</w:t>
      </w:r>
    </w:p>
    <w:p w:rsidR="009375D7" w:rsidRDefault="009375D7" w:rsidP="009375D7">
      <w:pPr>
        <w:ind w:right="-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Кабардино-Балкарской Республики</w:t>
      </w:r>
    </w:p>
    <w:p w:rsidR="009375D7" w:rsidRDefault="009375D7" w:rsidP="009375D7">
      <w:pPr>
        <w:ind w:right="-6"/>
        <w:jc w:val="right"/>
        <w:rPr>
          <w:sz w:val="20"/>
          <w:szCs w:val="20"/>
        </w:rPr>
      </w:pPr>
      <w:r>
        <w:rPr>
          <w:sz w:val="20"/>
          <w:szCs w:val="20"/>
        </w:rPr>
        <w:t>от «12» марта 2025 г.   №</w:t>
      </w:r>
      <w:r w:rsidR="00094267">
        <w:rPr>
          <w:sz w:val="20"/>
          <w:szCs w:val="20"/>
        </w:rPr>
        <w:t>109/1</w:t>
      </w:r>
    </w:p>
    <w:p w:rsidR="00C35301" w:rsidRDefault="00C35301" w:rsidP="006F31E2"/>
    <w:p w:rsidR="009375D7" w:rsidRDefault="00FC0C75" w:rsidP="009375D7">
      <w:pPr>
        <w:jc w:val="both"/>
      </w:pPr>
      <w:r>
        <w:t xml:space="preserve">    Карта территорий</w:t>
      </w:r>
      <w:r w:rsidR="009375D7">
        <w:t xml:space="preserve">, в границах которых предусматриваются требования </w:t>
      </w:r>
      <w:r w:rsidR="009B079A">
        <w:t>к</w:t>
      </w:r>
      <w:r w:rsidR="009375D7">
        <w:t xml:space="preserve"> архитектурно-градостроительному облику объектов капитального строительства к Правилам землепользования и застройки сельского поселения Красносельское Прохладненского муниципального района Кабардино-Балкарской Республики.</w:t>
      </w:r>
    </w:p>
    <w:sectPr w:rsidR="009375D7" w:rsidSect="00C35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5017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F31E2"/>
    <w:rsid w:val="00094267"/>
    <w:rsid w:val="001B5F81"/>
    <w:rsid w:val="00602863"/>
    <w:rsid w:val="0063354B"/>
    <w:rsid w:val="00660611"/>
    <w:rsid w:val="006F31E2"/>
    <w:rsid w:val="009375D7"/>
    <w:rsid w:val="0097537C"/>
    <w:rsid w:val="009B079A"/>
    <w:rsid w:val="00B74627"/>
    <w:rsid w:val="00BD382B"/>
    <w:rsid w:val="00C35301"/>
    <w:rsid w:val="00F978CD"/>
    <w:rsid w:val="00FC0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E2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31E2"/>
    <w:pPr>
      <w:keepNext/>
      <w:widowControl w:val="0"/>
      <w:numPr>
        <w:numId w:val="1"/>
      </w:numPr>
      <w:autoSpaceDE w:val="0"/>
      <w:autoSpaceDN w:val="0"/>
      <w:adjustRightInd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1E2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1E2"/>
    <w:pPr>
      <w:keepNext/>
      <w:numPr>
        <w:ilvl w:val="2"/>
        <w:numId w:val="1"/>
      </w:numPr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6F31E2"/>
    <w:pPr>
      <w:keepNext/>
      <w:numPr>
        <w:ilvl w:val="3"/>
        <w:numId w:val="1"/>
      </w:numPr>
      <w:spacing w:before="240" w:after="60"/>
      <w:outlineLvl w:val="3"/>
    </w:pPr>
    <w:rPr>
      <w:rFonts w:eastAsia="Times New Roman"/>
      <w:b/>
      <w:bCs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F31E2"/>
    <w:pPr>
      <w:numPr>
        <w:ilvl w:val="4"/>
        <w:numId w:val="1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F31E2"/>
    <w:pPr>
      <w:numPr>
        <w:ilvl w:val="5"/>
        <w:numId w:val="1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F31E2"/>
    <w:pPr>
      <w:keepNext/>
      <w:numPr>
        <w:ilvl w:val="6"/>
        <w:numId w:val="1"/>
      </w:numPr>
      <w:tabs>
        <w:tab w:val="left" w:pos="142"/>
      </w:tabs>
      <w:spacing w:line="360" w:lineRule="auto"/>
      <w:jc w:val="center"/>
      <w:outlineLvl w:val="6"/>
    </w:pPr>
    <w:rPr>
      <w:rFonts w:eastAsia="Times New Roman"/>
      <w:sz w:val="36"/>
      <w:szCs w:val="36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F31E2"/>
    <w:pPr>
      <w:numPr>
        <w:ilvl w:val="7"/>
        <w:numId w:val="1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F31E2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1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F31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F31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6F31E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6F31E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6F31E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6F31E2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6F31E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6F31E2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iPriority w:val="99"/>
    <w:semiHidden/>
    <w:unhideWhenUsed/>
    <w:qFormat/>
    <w:rsid w:val="006F31E2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6F31E2"/>
    <w:rPr>
      <w:b/>
      <w:sz w:val="20"/>
      <w:szCs w:val="20"/>
    </w:rPr>
  </w:style>
  <w:style w:type="character" w:customStyle="1" w:styleId="a5">
    <w:name w:val="Основной текст Знак"/>
    <w:basedOn w:val="a0"/>
    <w:link w:val="a4"/>
    <w:semiHidden/>
    <w:rsid w:val="006F31E2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a6">
    <w:name w:val="Абзац списка Знак"/>
    <w:aliases w:val="Введение Знак,Булит Знак,Нумерация Знак,List Paragraph Знак,Bullet List Знак,FooterText Знак,numbered Знак,Paragraphe de liste1 Знак,lp1 Знак,Bullet 1 Знак,Use Case List Paragraph Знак,ПАРАГРАФ Знак,список 1 Знак,Маркер Знак"/>
    <w:link w:val="a7"/>
    <w:uiPriority w:val="99"/>
    <w:locked/>
    <w:rsid w:val="006F31E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Введение,Булит,Нумерация,List Paragraph,Bullet List,FooterText,numbered,Paragraphe de liste1,lp1,Bullet 1,Use Case List Paragraph,ПАРАГРАФ,список 1,Маркер,Bullet Number,Нумерованый список,название,Абзац списка 2,Маркированный ГП,СписокСТПр"/>
    <w:basedOn w:val="a"/>
    <w:link w:val="a6"/>
    <w:uiPriority w:val="99"/>
    <w:qFormat/>
    <w:rsid w:val="006F31E2"/>
    <w:pPr>
      <w:ind w:left="720"/>
    </w:pPr>
    <w:rPr>
      <w:rFonts w:eastAsia="Times New Roman"/>
      <w:sz w:val="24"/>
      <w:szCs w:val="24"/>
      <w:lang w:eastAsia="en-US"/>
    </w:rPr>
  </w:style>
  <w:style w:type="paragraph" w:customStyle="1" w:styleId="a8">
    <w:name w:val="Титут_инвентарник_экземпляр"/>
    <w:qFormat/>
    <w:rsid w:val="006F31E2"/>
    <w:pPr>
      <w:spacing w:before="240" w:after="24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21">
    <w:name w:val="fontstyle21"/>
    <w:basedOn w:val="a0"/>
    <w:rsid w:val="006F31E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6F31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31E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hladnenskiy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2112</Words>
  <Characters>12045</Characters>
  <Application>Microsoft Office Word</Application>
  <DocSecurity>0</DocSecurity>
  <Lines>100</Lines>
  <Paragraphs>28</Paragraphs>
  <ScaleCrop>false</ScaleCrop>
  <Company>office 2007 rus ent:</Company>
  <LinksUpToDate>false</LinksUpToDate>
  <CharactersWithSpaces>14129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2025-03-12T07:51:00Z</cp:lastPrinted>
  <dcterms:created xsi:type="dcterms:W3CDTF">2025-03-11T06:10:00Z</dcterms:created>
  <dcterms:modified xsi:type="dcterms:W3CDTF">2025-03-12T07:52:00Z</dcterms:modified>
</cp:coreProperties>
</file>