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565" w:rsidRDefault="002B3565" w:rsidP="002B3565">
      <w:pPr>
        <w:pStyle w:val="ConsPlusTitlePage"/>
      </w:pPr>
    </w:p>
    <w:p w:rsidR="002B3565" w:rsidRDefault="002B3565" w:rsidP="002B356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3875" cy="638175"/>
            <wp:effectExtent l="19050" t="0" r="9525" b="9525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3565" w:rsidRDefault="002B3565" w:rsidP="002B3565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 МЕСТНОГО САМОУПРАВЛЕНИЯ СЕЛЬСКОГО ПОСЕЛЕНИЯ КРАСНОСЕЛЬСКОЕ ПРОХЛАДНЕНСКОГО МУНИЦИПАЛЬНОГО РАЙОНА КАБАРДИНО-БАЛКАРСКОЙ РЕСПУБЛИКИ</w:t>
      </w:r>
    </w:p>
    <w:p w:rsidR="002B3565" w:rsidRDefault="002B3565" w:rsidP="002B356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КЪЭБЭРДЕЙ-БАЛЪКЪЭР РЕСПУБЛИКЭМ И ПРОХЛАДНЭ МУНИЦИПАЛЬНЭ КУЕЙМ ЩЫЩ КРАСНОСЕЛЬСКЭ КЪУАЖЭМ И СОВЕТ</w:t>
      </w:r>
    </w:p>
    <w:p w:rsidR="002B3565" w:rsidRDefault="002B3565" w:rsidP="002B356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КЪАБАРТЫ-МАЛКЪАР РЕСПУБЛИКАНЫ ПРОХЛАДНА МУНИЦИПАЛЬНЫЙ РАЙОНУНУ КРАСНОСЕЛЬСКОЕ ЭЛ ПОСЕЛЕНИЯСЫНЫ СОВЕТИ</w:t>
      </w:r>
      <w:proofErr w:type="gramEnd"/>
    </w:p>
    <w:p w:rsidR="002B3565" w:rsidRDefault="002B3565" w:rsidP="002B356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361012 КБР Прохладненский  район с. Красносельское  ул. </w:t>
      </w:r>
      <w:proofErr w:type="gramStart"/>
      <w:r>
        <w:rPr>
          <w:rFonts w:ascii="Times New Roman" w:hAnsi="Times New Roman" w:cs="Times New Roman"/>
          <w:bCs/>
          <w:sz w:val="20"/>
          <w:szCs w:val="20"/>
        </w:rPr>
        <w:t>Зеленая</w:t>
      </w:r>
      <w:proofErr w:type="gramEnd"/>
      <w:r>
        <w:rPr>
          <w:rFonts w:ascii="Times New Roman" w:hAnsi="Times New Roman" w:cs="Times New Roman"/>
          <w:bCs/>
          <w:sz w:val="20"/>
          <w:szCs w:val="20"/>
        </w:rPr>
        <w:t xml:space="preserve"> 9 тел. /факс:8(8-66-31) 92-3-86</w:t>
      </w:r>
    </w:p>
    <w:p w:rsidR="002B3565" w:rsidRDefault="002B3565" w:rsidP="002B356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92-2-42, 92-3-72</w:t>
      </w:r>
    </w:p>
    <w:p w:rsidR="002B3565" w:rsidRDefault="002B3565" w:rsidP="002B3565">
      <w:pPr>
        <w:pStyle w:val="a4"/>
        <w:pBdr>
          <w:top w:val="double" w:sz="4" w:space="0" w:color="auto"/>
        </w:pBdr>
        <w:rPr>
          <w:bCs/>
          <w:color w:val="000000"/>
          <w:sz w:val="24"/>
          <w:szCs w:val="24"/>
        </w:rPr>
      </w:pPr>
    </w:p>
    <w:p w:rsidR="002B3565" w:rsidRDefault="002B3565" w:rsidP="002B3565">
      <w:pPr>
        <w:pStyle w:val="a4"/>
        <w:jc w:val="both"/>
        <w:rPr>
          <w:b w:val="0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 w:rsidR="00756441">
        <w:rPr>
          <w:b w:val="0"/>
          <w:color w:val="000000"/>
          <w:sz w:val="24"/>
          <w:szCs w:val="24"/>
        </w:rPr>
        <w:t>«</w:t>
      </w:r>
      <w:r w:rsidR="00AC52E2">
        <w:rPr>
          <w:b w:val="0"/>
          <w:color w:val="000000"/>
          <w:sz w:val="24"/>
          <w:szCs w:val="24"/>
        </w:rPr>
        <w:t>31</w:t>
      </w:r>
      <w:r w:rsidR="00756441">
        <w:rPr>
          <w:b w:val="0"/>
          <w:color w:val="000000"/>
          <w:sz w:val="24"/>
          <w:szCs w:val="24"/>
        </w:rPr>
        <w:t xml:space="preserve">»  </w:t>
      </w:r>
      <w:r w:rsidR="00AC52E2">
        <w:rPr>
          <w:b w:val="0"/>
          <w:color w:val="000000"/>
          <w:sz w:val="24"/>
          <w:szCs w:val="24"/>
        </w:rPr>
        <w:t>июля</w:t>
      </w:r>
      <w:r>
        <w:rPr>
          <w:b w:val="0"/>
          <w:color w:val="000000"/>
          <w:sz w:val="24"/>
          <w:szCs w:val="24"/>
        </w:rPr>
        <w:t xml:space="preserve"> 2025 года                                        </w:t>
      </w:r>
      <w:r w:rsidR="00756441">
        <w:rPr>
          <w:b w:val="0"/>
          <w:color w:val="000000"/>
          <w:sz w:val="24"/>
          <w:szCs w:val="24"/>
        </w:rPr>
        <w:t xml:space="preserve">      </w:t>
      </w:r>
      <w:r w:rsidR="00AC52E2">
        <w:rPr>
          <w:b w:val="0"/>
          <w:color w:val="000000"/>
          <w:sz w:val="24"/>
          <w:szCs w:val="24"/>
        </w:rPr>
        <w:t xml:space="preserve">                  </w:t>
      </w:r>
      <w:r w:rsidR="00756441">
        <w:rPr>
          <w:b w:val="0"/>
          <w:color w:val="000000"/>
          <w:sz w:val="24"/>
          <w:szCs w:val="24"/>
        </w:rPr>
        <w:t xml:space="preserve"> </w:t>
      </w:r>
      <w:r>
        <w:rPr>
          <w:b w:val="0"/>
          <w:color w:val="000000"/>
          <w:sz w:val="24"/>
          <w:szCs w:val="24"/>
        </w:rPr>
        <w:t>с. Красносельское</w:t>
      </w:r>
    </w:p>
    <w:p w:rsidR="002B3565" w:rsidRDefault="002B3565" w:rsidP="002B3565">
      <w:pPr>
        <w:pStyle w:val="a4"/>
        <w:jc w:val="both"/>
        <w:rPr>
          <w:b w:val="0"/>
          <w:color w:val="000000"/>
          <w:sz w:val="24"/>
          <w:szCs w:val="24"/>
        </w:rPr>
      </w:pPr>
    </w:p>
    <w:p w:rsidR="002B3565" w:rsidRDefault="002B3565" w:rsidP="002B3565">
      <w:pPr>
        <w:pStyle w:val="a4"/>
        <w:rPr>
          <w:b w:val="0"/>
          <w:bCs/>
          <w:sz w:val="24"/>
          <w:szCs w:val="24"/>
        </w:rPr>
      </w:pPr>
    </w:p>
    <w:p w:rsidR="002B3565" w:rsidRDefault="002B3565" w:rsidP="002B3565">
      <w:pPr>
        <w:pStyle w:val="a4"/>
        <w:rPr>
          <w:b w:val="0"/>
          <w:bCs/>
          <w:sz w:val="24"/>
          <w:szCs w:val="24"/>
        </w:rPr>
      </w:pPr>
    </w:p>
    <w:p w:rsidR="002B3565" w:rsidRDefault="002B3565" w:rsidP="002B3565">
      <w:pPr>
        <w:pStyle w:val="a4"/>
        <w:jc w:val="center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РЕШЕНИЕ № </w:t>
      </w:r>
      <w:r w:rsidR="00AC52E2">
        <w:rPr>
          <w:b w:val="0"/>
          <w:bCs/>
          <w:sz w:val="24"/>
          <w:szCs w:val="24"/>
        </w:rPr>
        <w:t>116/2</w:t>
      </w:r>
    </w:p>
    <w:p w:rsidR="002B3565" w:rsidRDefault="002B3565" w:rsidP="002B3565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Совета местного самоуправления сельского поселения Красносельское</w:t>
      </w:r>
    </w:p>
    <w:p w:rsidR="002B3565" w:rsidRDefault="002B3565" w:rsidP="002B35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2B3565" w:rsidRDefault="00AC52E2" w:rsidP="002B356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«</w:t>
      </w:r>
      <w:r w:rsidR="002B3565">
        <w:rPr>
          <w:rFonts w:ascii="Times New Roman" w:hAnsi="Times New Roman" w:cs="Times New Roman"/>
          <w:b w:val="0"/>
          <w:sz w:val="24"/>
          <w:szCs w:val="24"/>
        </w:rPr>
        <w:t>О ТУРИСТИЧЕСКОМ НАЛОГЕ НА ТЕРРИТОРИИ МУНИЦИПАЛЬНОГО ОБРАЗОВАНИЯ СЕЛЬСКОЕ ПОСЕЛЕНИЕ КРАСНОСЕЛЬСКОЕ ПРОХЛАДНЕНСКОГО МУНИЦИПАЛЬНОГО</w:t>
      </w:r>
    </w:p>
    <w:p w:rsidR="002B3565" w:rsidRDefault="002B3565" w:rsidP="002B356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РАЙОНА КАБАРДИНО-БАЛКАРСКОЙ РЕСПУБЛИКИ</w:t>
      </w:r>
      <w:r w:rsidR="00AC52E2">
        <w:rPr>
          <w:rFonts w:ascii="Times New Roman" w:hAnsi="Times New Roman" w:cs="Times New Roman"/>
          <w:b w:val="0"/>
          <w:sz w:val="24"/>
          <w:szCs w:val="24"/>
        </w:rPr>
        <w:t>»</w:t>
      </w:r>
    </w:p>
    <w:p w:rsidR="002B3565" w:rsidRDefault="002B3565" w:rsidP="002B3565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p w:rsidR="002B3565" w:rsidRDefault="002B3565" w:rsidP="002B35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пунктом 83 статьи 2 Федерального закона от 12.07.2024 г. №176-ФЗ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 Совет местного самоуправления сельского поселения Красносельское Прохладненского муниципального района КБР решил:</w:t>
      </w:r>
    </w:p>
    <w:p w:rsidR="002B3565" w:rsidRDefault="002B3565" w:rsidP="002B35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B3565" w:rsidRDefault="002B3565" w:rsidP="002B35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Установить и ввести в действие с 1 января  2026 года на территории сельского поселения Красносельское Прохладненского муниципального района КБР туристический налог (далее налог), обязательный к уплате организациями и физическими лицами, владеющими объектами размещения на праве собственности или на ином законном основании, и оказывающими услуги по предоставлению мест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д</w:t>
      </w:r>
      <w:bookmarkEnd w:id="0"/>
      <w:r>
        <w:rPr>
          <w:rFonts w:ascii="Times New Roman" w:hAnsi="Times New Roman" w:cs="Times New Roman"/>
          <w:sz w:val="24"/>
          <w:szCs w:val="24"/>
        </w:rPr>
        <w:t>ля временного проживания физических лиц в средствах размещения, расположенных на территории муниципального образования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сельское поселение Красносельское Прохладненского муниципального района КБР и включенных в реестр классифицированных средств размещения, предусмотренный Федеральным </w:t>
      </w:r>
      <w:hyperlink r:id="rId5" w:history="1">
        <w:r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24 ноября 1996 года N 132-ФЗ «Об основах туристской деятельности в Российской Федерации» (далее – налогоплательщики).</w:t>
      </w:r>
      <w:proofErr w:type="gramEnd"/>
    </w:p>
    <w:p w:rsidR="002B3565" w:rsidRDefault="002B3565" w:rsidP="002B35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Установить следующие ставки туристического налога в процентах от стоимости оказываемой услуги по предоставлению мест для временного проживания физических лиц на объекте размещения (его части) без учета сумм налога и налога на добавленную стоимость (за исключением социальных групп, определенных пунктом 2 статьи 418.4 Налогового кодекса Российской Федерации), в момент осуществления полного расчета с лицом, приобретающую такую услугу (далее налоговая база):</w:t>
      </w:r>
      <w:proofErr w:type="gramEnd"/>
    </w:p>
    <w:p w:rsidR="002B3565" w:rsidRDefault="002B3565" w:rsidP="002B3565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 01.01.2026 года – в размере 2% от налоговой базы;</w:t>
      </w:r>
    </w:p>
    <w:p w:rsidR="002B3565" w:rsidRDefault="002B3565" w:rsidP="002B3565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с 01.01.2027 года – в размере 3% от налоговой базы;</w:t>
      </w:r>
    </w:p>
    <w:p w:rsidR="002B3565" w:rsidRDefault="002B3565" w:rsidP="002B3565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 01.01.2028 года – в размере 4% от налоговой базы;</w:t>
      </w:r>
    </w:p>
    <w:p w:rsidR="002B3565" w:rsidRDefault="002B3565" w:rsidP="002B3565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 01.01.2029 года – в размере 5% от налоговой базы;</w:t>
      </w:r>
    </w:p>
    <w:p w:rsidR="002B3565" w:rsidRDefault="002B3565" w:rsidP="002B356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 исчисленная в соответствии с абзацем первым настоящего пункта сумма налога менее суммы минимального налога, рассчитанной как произведение 100 рублей и количества суток проживания, сумма налога определяется в размере минимального налога.</w:t>
      </w:r>
    </w:p>
    <w:p w:rsidR="002B3565" w:rsidRDefault="002B3565" w:rsidP="002B35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3. Иные элементы налогообложения при исчислении и уплате туристического налога на территории муниципального образования сельское поселение Красносельское Прохладненского муниципального района КБР определяются в соответствии с Главой 33.1 «Туристический налог» Налогового кодекса Российской Федерации.</w:t>
      </w:r>
    </w:p>
    <w:p w:rsidR="002B3565" w:rsidRDefault="002B3565" w:rsidP="002B35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4. Обнародовать настоящее решение в соответствии с Уставом с.п. Красносельское  Прохладненского муниципального района КБР, разместить на  официальном сайте местной администрации Прохладненского муниципального района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6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www.prohladnenskiy.ru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,  </w:t>
      </w:r>
      <w:r>
        <w:rPr>
          <w:rFonts w:ascii="Times New Roman" w:hAnsi="Times New Roman" w:cs="Times New Roman"/>
          <w:sz w:val="24"/>
          <w:szCs w:val="24"/>
        </w:rPr>
        <w:t>на странице сельского поселения Красносельское.</w:t>
      </w:r>
    </w:p>
    <w:p w:rsidR="002B3565" w:rsidRDefault="002B3565" w:rsidP="002B35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возложить на постоянно действующую комиссию по вопросам экономики, финансам и учету, торговле и бытовому обслуживанию (Докучаева Л.Б.).</w:t>
      </w:r>
    </w:p>
    <w:p w:rsidR="002B3565" w:rsidRDefault="002B3565" w:rsidP="002B35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Настоящее решение вступает в силу с 1 января 2026 года, но не ранее чем по истечении одного месяца со дня его официального опубликования.</w:t>
      </w:r>
    </w:p>
    <w:p w:rsidR="002B3565" w:rsidRDefault="002B3565" w:rsidP="002B35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B3565" w:rsidRDefault="002B3565" w:rsidP="002B35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сельского поселения Красносельское</w:t>
      </w:r>
    </w:p>
    <w:p w:rsidR="002B3565" w:rsidRDefault="002B3565" w:rsidP="002B35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Прохладненского муниципального района КБР                      А.А. Плотников</w:t>
      </w:r>
    </w:p>
    <w:p w:rsidR="002B3565" w:rsidRDefault="002B3565" w:rsidP="002B35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B3565" w:rsidRDefault="002B3565" w:rsidP="002B3565">
      <w:pPr>
        <w:spacing w:after="0"/>
        <w:ind w:right="-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565" w:rsidRDefault="002B3565" w:rsidP="002B3565">
      <w:pPr>
        <w:spacing w:after="0"/>
        <w:ind w:right="-6"/>
        <w:jc w:val="center"/>
        <w:rPr>
          <w:rFonts w:ascii="Times New Roman" w:hAnsi="Times New Roman" w:cs="Times New Roman"/>
          <w:sz w:val="24"/>
          <w:szCs w:val="24"/>
        </w:rPr>
      </w:pPr>
    </w:p>
    <w:p w:rsidR="002B3565" w:rsidRDefault="002B3565" w:rsidP="002B35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B3565" w:rsidRDefault="002B3565" w:rsidP="002B35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3565" w:rsidRDefault="002B3565" w:rsidP="002B35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3565" w:rsidRDefault="002B3565" w:rsidP="002B35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4567B" w:rsidRDefault="00B4567B"/>
    <w:sectPr w:rsidR="00B4567B" w:rsidSect="00B45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3565"/>
    <w:rsid w:val="002B3565"/>
    <w:rsid w:val="003051F0"/>
    <w:rsid w:val="00756441"/>
    <w:rsid w:val="00993A1B"/>
    <w:rsid w:val="00AC52E2"/>
    <w:rsid w:val="00B456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565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2B3565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2B3565"/>
    <w:pPr>
      <w:spacing w:after="0" w:line="240" w:lineRule="auto"/>
    </w:pPr>
    <w:rPr>
      <w:rFonts w:ascii="Times New Roman" w:eastAsia="Calibri" w:hAnsi="Times New Roman" w:cs="Times New Roman"/>
      <w:b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2B3565"/>
    <w:rPr>
      <w:rFonts w:ascii="Times New Roman" w:eastAsia="Calibri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2B356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B356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B356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B35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35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0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ohladnenskiy.ru" TargetMode="External"/><Relationship Id="rId5" Type="http://schemas.openxmlformats.org/officeDocument/2006/relationships/hyperlink" Target="https://login.consultant.ru/link/?req=doc&amp;base=LAW&amp;n=472828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617</Words>
  <Characters>3522</Characters>
  <Application>Microsoft Office Word</Application>
  <DocSecurity>0</DocSecurity>
  <Lines>29</Lines>
  <Paragraphs>8</Paragraphs>
  <ScaleCrop>false</ScaleCrop>
  <Company>office 2007 rus ent:</Company>
  <LinksUpToDate>false</LinksUpToDate>
  <CharactersWithSpaces>4131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2025-08-01T06:04:00Z</cp:lastPrinted>
  <dcterms:created xsi:type="dcterms:W3CDTF">2025-06-30T12:31:00Z</dcterms:created>
  <dcterms:modified xsi:type="dcterms:W3CDTF">2025-08-01T06:05:00Z</dcterms:modified>
</cp:coreProperties>
</file>